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55" w:type="dxa"/>
        <w:tblLayout w:type="fixed"/>
        <w:tblLook w:val="04A0" w:firstRow="1" w:lastRow="0" w:firstColumn="1" w:lastColumn="0" w:noHBand="0" w:noVBand="1"/>
      </w:tblPr>
      <w:tblGrid>
        <w:gridCol w:w="9855"/>
      </w:tblGrid>
      <w:tr w:rsidR="0002730F" w:rsidRPr="0002730F" w14:paraId="5C388C69" w14:textId="77777777" w:rsidTr="000A378C">
        <w:tc>
          <w:tcPr>
            <w:tcW w:w="9855" w:type="dxa"/>
          </w:tcPr>
          <w:p w14:paraId="0FA8DD25" w14:textId="77777777" w:rsidR="003C7FAC" w:rsidRPr="0002730F" w:rsidRDefault="003C7FAC" w:rsidP="0052461F">
            <w:pPr>
              <w:spacing w:after="0" w:line="240" w:lineRule="auto"/>
              <w:ind w:left="142" w:firstLine="142"/>
              <w:jc w:val="center"/>
              <w:rPr>
                <w:rFonts w:ascii="Arial" w:eastAsia="Times New Roman" w:hAnsi="Arial" w:cs="Arial"/>
                <w:b/>
                <w:kern w:val="0"/>
                <w:sz w:val="24"/>
                <w:szCs w:val="24"/>
                <w:lang w:eastAsia="lt-LT"/>
                <w14:ligatures w14:val="none"/>
              </w:rPr>
            </w:pPr>
            <w:r w:rsidRPr="0002730F">
              <w:rPr>
                <w:rFonts w:ascii="Arial" w:eastAsia="Times New Roman" w:hAnsi="Arial" w:cs="Arial"/>
                <w:b/>
                <w:noProof/>
                <w:kern w:val="0"/>
                <w:sz w:val="24"/>
                <w:szCs w:val="24"/>
                <w:lang w:eastAsia="lt-LT"/>
              </w:rPr>
              <w:drawing>
                <wp:inline distT="0" distB="0" distL="0" distR="0" wp14:anchorId="375E4F94" wp14:editId="381FBAE8">
                  <wp:extent cx="476250" cy="520700"/>
                  <wp:effectExtent l="0" t="0" r="0" b="0"/>
                  <wp:docPr id="753176678" name="Picture 1" descr="A black and white drawing of a fl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176678" name="Picture 1" descr="A black and white drawing of a flower&#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6250" cy="520700"/>
                          </a:xfrm>
                          <a:prstGeom prst="rect">
                            <a:avLst/>
                          </a:prstGeom>
                          <a:noFill/>
                          <a:ln>
                            <a:noFill/>
                          </a:ln>
                        </pic:spPr>
                      </pic:pic>
                    </a:graphicData>
                  </a:graphic>
                </wp:inline>
              </w:drawing>
            </w:r>
          </w:p>
        </w:tc>
      </w:tr>
      <w:tr w:rsidR="0002730F" w:rsidRPr="0002730F" w14:paraId="526594D3" w14:textId="77777777" w:rsidTr="000A378C">
        <w:tc>
          <w:tcPr>
            <w:tcW w:w="9855" w:type="dxa"/>
          </w:tcPr>
          <w:p w14:paraId="006F8C4A" w14:textId="77777777" w:rsidR="003C7FAC" w:rsidRPr="0002730F" w:rsidRDefault="003C7FAC" w:rsidP="0052461F">
            <w:pPr>
              <w:spacing w:after="0" w:line="240" w:lineRule="auto"/>
              <w:ind w:left="142" w:firstLine="142"/>
              <w:jc w:val="center"/>
              <w:rPr>
                <w:rFonts w:ascii="Arial" w:eastAsia="Times New Roman" w:hAnsi="Arial" w:cs="Arial"/>
                <w:kern w:val="0"/>
                <w:sz w:val="24"/>
                <w:szCs w:val="24"/>
                <w:lang w:eastAsia="lt-LT"/>
                <w14:ligatures w14:val="none"/>
              </w:rPr>
            </w:pPr>
          </w:p>
        </w:tc>
      </w:tr>
      <w:tr w:rsidR="0002730F" w:rsidRPr="0002730F" w14:paraId="31BD5829" w14:textId="77777777" w:rsidTr="000A378C">
        <w:tc>
          <w:tcPr>
            <w:tcW w:w="9855" w:type="dxa"/>
            <w:hideMark/>
          </w:tcPr>
          <w:p w14:paraId="1E0B475C" w14:textId="77777777" w:rsidR="003C7FAC" w:rsidRPr="0002730F" w:rsidRDefault="003C7FAC" w:rsidP="0052461F">
            <w:pPr>
              <w:keepNext/>
              <w:spacing w:after="0" w:line="240" w:lineRule="auto"/>
              <w:ind w:left="142" w:firstLine="142"/>
              <w:jc w:val="center"/>
              <w:outlineLvl w:val="1"/>
              <w:rPr>
                <w:rFonts w:ascii="Arial" w:eastAsia="Times New Roman" w:hAnsi="Arial" w:cs="Arial"/>
                <w:b/>
                <w:kern w:val="0"/>
                <w:sz w:val="24"/>
                <w:szCs w:val="24"/>
                <w:lang w:eastAsia="lt-LT"/>
                <w14:ligatures w14:val="none"/>
              </w:rPr>
            </w:pPr>
            <w:r w:rsidRPr="0002730F">
              <w:rPr>
                <w:rFonts w:ascii="Arial" w:eastAsia="Times New Roman" w:hAnsi="Arial" w:cs="Arial"/>
                <w:b/>
                <w:kern w:val="0"/>
                <w:sz w:val="24"/>
                <w:szCs w:val="24"/>
                <w:lang w:eastAsia="lt-LT"/>
                <w14:ligatures w14:val="none"/>
              </w:rPr>
              <w:t>ALYTAUS MIESTO SAVIVALDYBĖS ADMINISTRACIJOS</w:t>
            </w:r>
          </w:p>
        </w:tc>
      </w:tr>
      <w:tr w:rsidR="0002730F" w:rsidRPr="0002730F" w14:paraId="3DD090BC" w14:textId="77777777" w:rsidTr="000A378C">
        <w:tc>
          <w:tcPr>
            <w:tcW w:w="9855" w:type="dxa"/>
            <w:hideMark/>
          </w:tcPr>
          <w:p w14:paraId="47EBD82A" w14:textId="77777777" w:rsidR="003C7FAC" w:rsidRPr="0002730F" w:rsidRDefault="003C7FAC" w:rsidP="0052461F">
            <w:pPr>
              <w:keepNext/>
              <w:spacing w:after="0" w:line="240" w:lineRule="auto"/>
              <w:ind w:left="142" w:firstLine="142"/>
              <w:jc w:val="center"/>
              <w:outlineLvl w:val="1"/>
              <w:rPr>
                <w:rFonts w:ascii="Arial" w:eastAsia="Times New Roman" w:hAnsi="Arial" w:cs="Arial"/>
                <w:b/>
                <w:kern w:val="0"/>
                <w:sz w:val="24"/>
                <w:szCs w:val="24"/>
                <w:lang w:eastAsia="lt-LT"/>
                <w14:ligatures w14:val="none"/>
              </w:rPr>
            </w:pPr>
            <w:r w:rsidRPr="0002730F">
              <w:rPr>
                <w:rFonts w:ascii="Arial" w:eastAsia="Times New Roman" w:hAnsi="Arial" w:cs="Arial"/>
                <w:b/>
                <w:kern w:val="0"/>
                <w:sz w:val="24"/>
                <w:szCs w:val="24"/>
                <w:lang w:eastAsia="lt-LT"/>
                <w14:ligatures w14:val="none"/>
              </w:rPr>
              <w:t>VIEŠŲJŲ PIRKIMŲ SKYRIUS</w:t>
            </w:r>
          </w:p>
        </w:tc>
      </w:tr>
      <w:tr w:rsidR="0002730F" w:rsidRPr="0002730F" w14:paraId="01E01A8C" w14:textId="77777777" w:rsidTr="000A378C">
        <w:tc>
          <w:tcPr>
            <w:tcW w:w="9855" w:type="dxa"/>
          </w:tcPr>
          <w:p w14:paraId="054D4F19" w14:textId="77777777" w:rsidR="003C7FAC" w:rsidRPr="0002730F" w:rsidRDefault="003C7FAC" w:rsidP="0052461F">
            <w:pPr>
              <w:keepNext/>
              <w:spacing w:after="0" w:line="240" w:lineRule="auto"/>
              <w:ind w:left="142" w:firstLine="142"/>
              <w:jc w:val="center"/>
              <w:outlineLvl w:val="1"/>
              <w:rPr>
                <w:rFonts w:ascii="Arial" w:eastAsia="Times New Roman" w:hAnsi="Arial" w:cs="Arial"/>
                <w:b/>
                <w:kern w:val="0"/>
                <w:sz w:val="24"/>
                <w:szCs w:val="24"/>
                <w:lang w:eastAsia="lt-LT"/>
                <w14:ligatures w14:val="none"/>
              </w:rPr>
            </w:pPr>
          </w:p>
        </w:tc>
      </w:tr>
      <w:tr w:rsidR="003C7FAC" w:rsidRPr="0002730F" w14:paraId="6DE64E7F" w14:textId="77777777" w:rsidTr="000A378C">
        <w:tc>
          <w:tcPr>
            <w:tcW w:w="9855" w:type="dxa"/>
            <w:tcBorders>
              <w:top w:val="nil"/>
              <w:left w:val="nil"/>
              <w:bottom w:val="single" w:sz="6" w:space="0" w:color="auto"/>
              <w:right w:val="nil"/>
            </w:tcBorders>
            <w:hideMark/>
          </w:tcPr>
          <w:p w14:paraId="0D6723A3" w14:textId="77777777" w:rsidR="003C7FAC" w:rsidRPr="0002730F" w:rsidRDefault="003C7FAC" w:rsidP="0052461F">
            <w:pPr>
              <w:spacing w:after="0" w:line="240" w:lineRule="auto"/>
              <w:ind w:left="142" w:firstLine="142"/>
              <w:jc w:val="center"/>
              <w:rPr>
                <w:rFonts w:ascii="Arial" w:eastAsia="Times New Roman" w:hAnsi="Arial" w:cs="Arial"/>
                <w:kern w:val="0"/>
                <w:sz w:val="24"/>
                <w:szCs w:val="24"/>
                <w:lang w:eastAsia="lt-LT"/>
                <w14:ligatures w14:val="none"/>
              </w:rPr>
            </w:pPr>
            <w:r w:rsidRPr="0002730F">
              <w:rPr>
                <w:rFonts w:ascii="Arial" w:eastAsia="Times New Roman" w:hAnsi="Arial" w:cs="Arial"/>
                <w:kern w:val="0"/>
                <w:sz w:val="24"/>
                <w:szCs w:val="24"/>
                <w:lang w:eastAsia="lt-LT"/>
                <w14:ligatures w14:val="none"/>
              </w:rPr>
              <w:t xml:space="preserve">Biudžetinė įstaiga, Rotušės a. 4, LT-62504 Alytus, tel. (8 315) 55 127, faks. (8 315) 55 191, </w:t>
            </w:r>
          </w:p>
          <w:p w14:paraId="48CECF3A" w14:textId="77777777" w:rsidR="003C7FAC" w:rsidRPr="0002730F" w:rsidRDefault="003C7FAC" w:rsidP="0052461F">
            <w:pPr>
              <w:spacing w:after="0" w:line="240" w:lineRule="auto"/>
              <w:ind w:left="142" w:firstLine="142"/>
              <w:jc w:val="center"/>
              <w:rPr>
                <w:rFonts w:ascii="Arial" w:eastAsia="Times New Roman" w:hAnsi="Arial" w:cs="Arial"/>
                <w:kern w:val="0"/>
                <w:sz w:val="24"/>
                <w:szCs w:val="24"/>
                <w:lang w:eastAsia="lt-LT"/>
                <w14:ligatures w14:val="none"/>
              </w:rPr>
            </w:pPr>
            <w:r w:rsidRPr="0002730F">
              <w:rPr>
                <w:rFonts w:ascii="Arial" w:eastAsia="Times New Roman" w:hAnsi="Arial" w:cs="Arial"/>
                <w:kern w:val="0"/>
                <w:sz w:val="24"/>
                <w:szCs w:val="24"/>
                <w:lang w:eastAsia="lt-LT"/>
                <w14:ligatures w14:val="none"/>
              </w:rPr>
              <w:t xml:space="preserve">el. p. viesieji_pirkimai@alytus.lt. </w:t>
            </w:r>
          </w:p>
          <w:p w14:paraId="40F0B897" w14:textId="77777777" w:rsidR="003C7FAC" w:rsidRPr="0002730F" w:rsidRDefault="003C7FAC" w:rsidP="0052461F">
            <w:pPr>
              <w:spacing w:after="0" w:line="240" w:lineRule="auto"/>
              <w:ind w:left="142" w:firstLine="142"/>
              <w:jc w:val="center"/>
              <w:rPr>
                <w:rFonts w:ascii="Arial" w:eastAsia="Times New Roman" w:hAnsi="Arial" w:cs="Arial"/>
                <w:kern w:val="0"/>
                <w:sz w:val="24"/>
                <w:szCs w:val="24"/>
                <w:lang w:eastAsia="lt-LT"/>
                <w14:ligatures w14:val="none"/>
              </w:rPr>
            </w:pPr>
            <w:r w:rsidRPr="0002730F">
              <w:rPr>
                <w:rFonts w:ascii="Arial" w:eastAsia="Times New Roman" w:hAnsi="Arial" w:cs="Arial"/>
                <w:kern w:val="0"/>
                <w:sz w:val="24"/>
                <w:szCs w:val="24"/>
                <w:lang w:eastAsia="lt-LT"/>
                <w14:ligatures w14:val="none"/>
              </w:rPr>
              <w:t>Duomenys kaupiami ir saugomi Juridinių asmenų registre, kodas 188706935</w:t>
            </w:r>
          </w:p>
        </w:tc>
      </w:tr>
    </w:tbl>
    <w:p w14:paraId="50CBCEB5" w14:textId="35C5CA93" w:rsidR="003C7FAC" w:rsidRPr="0002730F" w:rsidRDefault="003C7FAC" w:rsidP="0052461F">
      <w:pPr>
        <w:spacing w:after="0" w:line="240" w:lineRule="auto"/>
        <w:jc w:val="both"/>
        <w:rPr>
          <w:rFonts w:ascii="Arial" w:eastAsia="Times New Roman" w:hAnsi="Arial" w:cs="Arial"/>
          <w:kern w:val="0"/>
          <w:sz w:val="24"/>
          <w:szCs w:val="24"/>
          <w:lang w:eastAsia="lt-LT"/>
          <w14:ligatures w14:val="none"/>
        </w:rPr>
      </w:pPr>
    </w:p>
    <w:p w14:paraId="050A15C7" w14:textId="77777777" w:rsidR="003C7FAC" w:rsidRPr="0002730F" w:rsidRDefault="003C7FAC" w:rsidP="0052461F">
      <w:pPr>
        <w:spacing w:after="0" w:line="240" w:lineRule="auto"/>
        <w:jc w:val="both"/>
        <w:rPr>
          <w:rFonts w:ascii="Arial" w:eastAsia="Times New Roman" w:hAnsi="Arial" w:cs="Arial"/>
          <w:kern w:val="0"/>
          <w:sz w:val="24"/>
          <w:szCs w:val="24"/>
          <w:lang w:eastAsia="lt-LT"/>
          <w14:ligatures w14:val="none"/>
        </w:rPr>
      </w:pPr>
    </w:p>
    <w:tbl>
      <w:tblPr>
        <w:tblW w:w="11625" w:type="dxa"/>
        <w:tblInd w:w="108" w:type="dxa"/>
        <w:tblLayout w:type="fixed"/>
        <w:tblLook w:val="04A0" w:firstRow="1" w:lastRow="0" w:firstColumn="1" w:lastColumn="0" w:noHBand="0" w:noVBand="1"/>
      </w:tblPr>
      <w:tblGrid>
        <w:gridCol w:w="4535"/>
        <w:gridCol w:w="2585"/>
        <w:gridCol w:w="4505"/>
      </w:tblGrid>
      <w:tr w:rsidR="0002730F" w:rsidRPr="0002730F" w14:paraId="5ED20D02" w14:textId="77777777" w:rsidTr="00C83FF5">
        <w:trPr>
          <w:cantSplit/>
        </w:trPr>
        <w:tc>
          <w:tcPr>
            <w:tcW w:w="4535" w:type="dxa"/>
            <w:hideMark/>
          </w:tcPr>
          <w:p w14:paraId="1A69A230" w14:textId="77777777" w:rsidR="009266AD" w:rsidRPr="0002730F" w:rsidRDefault="009266AD" w:rsidP="0052461F">
            <w:pPr>
              <w:spacing w:after="0" w:line="240" w:lineRule="auto"/>
              <w:ind w:left="142" w:right="-113" w:firstLine="496"/>
              <w:jc w:val="both"/>
              <w:rPr>
                <w:rFonts w:ascii="Arial" w:eastAsia="Times New Roman" w:hAnsi="Arial" w:cs="Arial"/>
                <w:kern w:val="0"/>
                <w:sz w:val="24"/>
                <w:szCs w:val="24"/>
                <w:lang w:eastAsia="lt-LT"/>
                <w14:ligatures w14:val="none"/>
              </w:rPr>
            </w:pPr>
            <w:r w:rsidRPr="0002730F">
              <w:rPr>
                <w:rFonts w:ascii="Arial" w:eastAsia="Times New Roman" w:hAnsi="Arial" w:cs="Arial"/>
                <w:kern w:val="0"/>
                <w:sz w:val="24"/>
                <w:szCs w:val="24"/>
                <w:lang w:eastAsia="lt-LT"/>
                <w14:ligatures w14:val="none"/>
              </w:rPr>
              <w:t>Tiekėjams</w:t>
            </w:r>
          </w:p>
        </w:tc>
        <w:tc>
          <w:tcPr>
            <w:tcW w:w="2585" w:type="dxa"/>
          </w:tcPr>
          <w:p w14:paraId="617FC6DB" w14:textId="77777777" w:rsidR="009266AD" w:rsidRPr="0002730F" w:rsidRDefault="009266AD" w:rsidP="0052461F">
            <w:pPr>
              <w:spacing w:after="0" w:line="240" w:lineRule="auto"/>
              <w:ind w:left="142" w:firstLine="142"/>
              <w:jc w:val="both"/>
              <w:rPr>
                <w:rFonts w:ascii="Arial" w:eastAsia="Times New Roman" w:hAnsi="Arial" w:cs="Arial"/>
                <w:kern w:val="0"/>
                <w:sz w:val="24"/>
                <w:szCs w:val="24"/>
                <w:lang w:eastAsia="lt-LT"/>
                <w14:ligatures w14:val="none"/>
              </w:rPr>
            </w:pPr>
          </w:p>
        </w:tc>
        <w:tc>
          <w:tcPr>
            <w:tcW w:w="4505" w:type="dxa"/>
            <w:hideMark/>
          </w:tcPr>
          <w:p w14:paraId="7DFC9AF8" w14:textId="682DE09A" w:rsidR="009266AD" w:rsidRPr="0002730F" w:rsidRDefault="006A7BEA" w:rsidP="0052461F">
            <w:pPr>
              <w:spacing w:after="0" w:line="240" w:lineRule="auto"/>
              <w:ind w:left="142" w:firstLine="142"/>
              <w:jc w:val="both"/>
              <w:rPr>
                <w:rFonts w:ascii="Arial" w:eastAsia="Times New Roman" w:hAnsi="Arial" w:cs="Arial"/>
                <w:kern w:val="0"/>
                <w:sz w:val="24"/>
                <w:szCs w:val="24"/>
                <w:lang w:eastAsia="lt-LT"/>
                <w14:ligatures w14:val="none"/>
              </w:rPr>
            </w:pPr>
            <w:r w:rsidRPr="0002730F">
              <w:rPr>
                <w:rFonts w:ascii="Arial" w:eastAsia="Times New Roman" w:hAnsi="Arial" w:cs="Arial"/>
                <w:kern w:val="0"/>
                <w:sz w:val="24"/>
                <w:szCs w:val="24"/>
                <w:lang w:eastAsia="lt-LT"/>
                <w14:ligatures w14:val="none"/>
              </w:rPr>
              <w:t>202</w:t>
            </w:r>
            <w:r w:rsidR="00AC317A" w:rsidRPr="0002730F">
              <w:rPr>
                <w:rFonts w:ascii="Arial" w:eastAsia="Times New Roman" w:hAnsi="Arial" w:cs="Arial"/>
                <w:kern w:val="0"/>
                <w:sz w:val="24"/>
                <w:szCs w:val="24"/>
                <w:lang w:eastAsia="lt-LT"/>
                <w14:ligatures w14:val="none"/>
              </w:rPr>
              <w:t>5</w:t>
            </w:r>
            <w:r w:rsidRPr="0002730F">
              <w:rPr>
                <w:rFonts w:ascii="Arial" w:eastAsia="Times New Roman" w:hAnsi="Arial" w:cs="Arial"/>
                <w:kern w:val="0"/>
                <w:sz w:val="24"/>
                <w:szCs w:val="24"/>
                <w:lang w:eastAsia="lt-LT"/>
                <w14:ligatures w14:val="none"/>
              </w:rPr>
              <w:t>-</w:t>
            </w:r>
            <w:r w:rsidR="001A43EE" w:rsidRPr="0002730F">
              <w:rPr>
                <w:rFonts w:ascii="Arial" w:eastAsia="Times New Roman" w:hAnsi="Arial" w:cs="Arial"/>
                <w:kern w:val="0"/>
                <w:sz w:val="24"/>
                <w:szCs w:val="24"/>
                <w:lang w:eastAsia="lt-LT"/>
                <w14:ligatures w14:val="none"/>
              </w:rPr>
              <w:t>12</w:t>
            </w:r>
            <w:r w:rsidR="00565D7B" w:rsidRPr="0002730F">
              <w:rPr>
                <w:rFonts w:ascii="Arial" w:eastAsia="Times New Roman" w:hAnsi="Arial" w:cs="Arial"/>
                <w:kern w:val="0"/>
                <w:sz w:val="24"/>
                <w:szCs w:val="24"/>
                <w:lang w:eastAsia="lt-LT"/>
                <w14:ligatures w14:val="none"/>
              </w:rPr>
              <w:t>-</w:t>
            </w:r>
            <w:r w:rsidR="001A43EE" w:rsidRPr="0002730F">
              <w:rPr>
                <w:rFonts w:ascii="Arial" w:eastAsia="Times New Roman" w:hAnsi="Arial" w:cs="Arial"/>
                <w:kern w:val="0"/>
                <w:sz w:val="24"/>
                <w:szCs w:val="24"/>
                <w:lang w:eastAsia="lt-LT"/>
                <w14:ligatures w14:val="none"/>
              </w:rPr>
              <w:t>29</w:t>
            </w:r>
          </w:p>
        </w:tc>
      </w:tr>
      <w:tr w:rsidR="0002730F" w:rsidRPr="0002730F" w14:paraId="1DE0ADAD" w14:textId="77777777" w:rsidTr="00C83FF5">
        <w:trPr>
          <w:cantSplit/>
        </w:trPr>
        <w:tc>
          <w:tcPr>
            <w:tcW w:w="4535" w:type="dxa"/>
          </w:tcPr>
          <w:p w14:paraId="3B49FBBD" w14:textId="77777777" w:rsidR="009266AD" w:rsidRPr="0002730F" w:rsidRDefault="009266AD" w:rsidP="0052461F">
            <w:pPr>
              <w:spacing w:after="0" w:line="240" w:lineRule="auto"/>
              <w:ind w:left="142" w:right="-113" w:firstLine="142"/>
              <w:jc w:val="both"/>
              <w:rPr>
                <w:rFonts w:ascii="Arial" w:eastAsia="Times New Roman" w:hAnsi="Arial" w:cs="Arial"/>
                <w:kern w:val="0"/>
                <w:sz w:val="24"/>
                <w:szCs w:val="24"/>
                <w:lang w:eastAsia="lt-LT"/>
                <w14:ligatures w14:val="none"/>
              </w:rPr>
            </w:pPr>
          </w:p>
        </w:tc>
        <w:tc>
          <w:tcPr>
            <w:tcW w:w="2585" w:type="dxa"/>
          </w:tcPr>
          <w:p w14:paraId="204B5EB9" w14:textId="77777777" w:rsidR="009266AD" w:rsidRPr="0002730F" w:rsidRDefault="009266AD" w:rsidP="0052461F">
            <w:pPr>
              <w:spacing w:after="0" w:line="240" w:lineRule="auto"/>
              <w:ind w:left="142" w:firstLine="142"/>
              <w:jc w:val="both"/>
              <w:rPr>
                <w:rFonts w:ascii="Arial" w:eastAsia="Times New Roman" w:hAnsi="Arial" w:cs="Arial"/>
                <w:kern w:val="0"/>
                <w:sz w:val="24"/>
                <w:szCs w:val="24"/>
                <w:lang w:eastAsia="lt-LT"/>
                <w14:ligatures w14:val="none"/>
              </w:rPr>
            </w:pPr>
          </w:p>
        </w:tc>
        <w:tc>
          <w:tcPr>
            <w:tcW w:w="4505" w:type="dxa"/>
          </w:tcPr>
          <w:p w14:paraId="067DA99D" w14:textId="77777777" w:rsidR="009266AD" w:rsidRPr="0002730F" w:rsidRDefault="009266AD" w:rsidP="0052461F">
            <w:pPr>
              <w:spacing w:after="0" w:line="240" w:lineRule="auto"/>
              <w:ind w:left="142" w:firstLine="142"/>
              <w:jc w:val="both"/>
              <w:rPr>
                <w:rFonts w:ascii="Arial" w:eastAsia="Times New Roman" w:hAnsi="Arial" w:cs="Arial"/>
                <w:kern w:val="0"/>
                <w:sz w:val="24"/>
                <w:szCs w:val="24"/>
                <w:lang w:eastAsia="lt-LT"/>
                <w14:ligatures w14:val="none"/>
              </w:rPr>
            </w:pPr>
          </w:p>
        </w:tc>
      </w:tr>
      <w:tr w:rsidR="0002730F" w:rsidRPr="0002730F" w14:paraId="43833E63" w14:textId="77777777" w:rsidTr="00C83FF5">
        <w:trPr>
          <w:cantSplit/>
        </w:trPr>
        <w:tc>
          <w:tcPr>
            <w:tcW w:w="4535" w:type="dxa"/>
          </w:tcPr>
          <w:p w14:paraId="4F737DD2" w14:textId="77777777" w:rsidR="009266AD" w:rsidRPr="0002730F" w:rsidRDefault="009266AD" w:rsidP="0052461F">
            <w:pPr>
              <w:spacing w:after="0" w:line="240" w:lineRule="auto"/>
              <w:ind w:left="142" w:right="-113" w:firstLine="142"/>
              <w:jc w:val="both"/>
              <w:rPr>
                <w:rFonts w:ascii="Arial" w:eastAsia="Times New Roman" w:hAnsi="Arial" w:cs="Arial"/>
                <w:kern w:val="0"/>
                <w:sz w:val="24"/>
                <w:szCs w:val="24"/>
                <w:lang w:eastAsia="lt-LT"/>
                <w14:ligatures w14:val="none"/>
              </w:rPr>
            </w:pPr>
          </w:p>
        </w:tc>
        <w:tc>
          <w:tcPr>
            <w:tcW w:w="2585" w:type="dxa"/>
          </w:tcPr>
          <w:p w14:paraId="1CAEAF11" w14:textId="77777777" w:rsidR="009266AD" w:rsidRPr="0002730F" w:rsidRDefault="009266AD" w:rsidP="0052461F">
            <w:pPr>
              <w:spacing w:after="0" w:line="240" w:lineRule="auto"/>
              <w:ind w:left="142" w:firstLine="142"/>
              <w:jc w:val="both"/>
              <w:rPr>
                <w:rFonts w:ascii="Arial" w:eastAsia="Times New Roman" w:hAnsi="Arial" w:cs="Arial"/>
                <w:kern w:val="0"/>
                <w:sz w:val="24"/>
                <w:szCs w:val="24"/>
                <w:lang w:eastAsia="lt-LT"/>
                <w14:ligatures w14:val="none"/>
              </w:rPr>
            </w:pPr>
          </w:p>
        </w:tc>
        <w:tc>
          <w:tcPr>
            <w:tcW w:w="4505" w:type="dxa"/>
          </w:tcPr>
          <w:p w14:paraId="747EE77B" w14:textId="77777777" w:rsidR="009266AD" w:rsidRPr="0002730F" w:rsidRDefault="009266AD" w:rsidP="0052461F">
            <w:pPr>
              <w:spacing w:after="0" w:line="240" w:lineRule="auto"/>
              <w:ind w:left="142" w:firstLine="142"/>
              <w:jc w:val="both"/>
              <w:rPr>
                <w:rFonts w:ascii="Arial" w:eastAsia="Times New Roman" w:hAnsi="Arial" w:cs="Arial"/>
                <w:kern w:val="0"/>
                <w:sz w:val="24"/>
                <w:szCs w:val="24"/>
                <w:lang w:eastAsia="lt-LT"/>
                <w14:ligatures w14:val="none"/>
              </w:rPr>
            </w:pPr>
          </w:p>
        </w:tc>
      </w:tr>
      <w:tr w:rsidR="0002730F" w:rsidRPr="0002730F" w14:paraId="39BDE93B" w14:textId="77777777" w:rsidTr="00C83FF5">
        <w:trPr>
          <w:cantSplit/>
        </w:trPr>
        <w:tc>
          <w:tcPr>
            <w:tcW w:w="11625" w:type="dxa"/>
            <w:gridSpan w:val="3"/>
            <w:hideMark/>
          </w:tcPr>
          <w:p w14:paraId="1CFD3A9A" w14:textId="0E4F93AA" w:rsidR="009266AD" w:rsidRPr="0002730F" w:rsidRDefault="00880C90" w:rsidP="0052461F">
            <w:pPr>
              <w:spacing w:after="0" w:line="240" w:lineRule="auto"/>
              <w:ind w:left="142" w:firstLine="496"/>
              <w:jc w:val="both"/>
              <w:rPr>
                <w:rFonts w:ascii="Arial" w:eastAsia="Times New Roman" w:hAnsi="Arial" w:cs="Arial"/>
                <w:b/>
                <w:bCs/>
                <w:caps/>
                <w:kern w:val="0"/>
                <w:sz w:val="24"/>
                <w:szCs w:val="24"/>
                <w:lang w:val="en-US" w:eastAsia="lt-LT"/>
                <w14:ligatures w14:val="none"/>
              </w:rPr>
            </w:pPr>
            <w:r w:rsidRPr="0002730F">
              <w:rPr>
                <w:rFonts w:ascii="Arial" w:eastAsia="Calibri" w:hAnsi="Arial" w:cs="Arial"/>
                <w:b/>
                <w:bCs/>
                <w:caps/>
                <w:kern w:val="0"/>
                <w:sz w:val="24"/>
                <w:szCs w:val="24"/>
                <w14:ligatures w14:val="none"/>
              </w:rPr>
              <w:t>DĖL pRANEŠIM</w:t>
            </w:r>
            <w:r w:rsidR="004E42A6" w:rsidRPr="0002730F">
              <w:rPr>
                <w:rFonts w:ascii="Arial" w:eastAsia="Calibri" w:hAnsi="Arial" w:cs="Arial"/>
                <w:b/>
                <w:bCs/>
                <w:caps/>
                <w:kern w:val="0"/>
                <w:sz w:val="24"/>
                <w:szCs w:val="24"/>
                <w14:ligatures w14:val="none"/>
              </w:rPr>
              <w:t>Ų</w:t>
            </w:r>
            <w:r w:rsidRPr="0002730F">
              <w:rPr>
                <w:rFonts w:ascii="Arial" w:eastAsia="Calibri" w:hAnsi="Arial" w:cs="Arial"/>
                <w:b/>
                <w:bCs/>
                <w:caps/>
                <w:kern w:val="0"/>
                <w:sz w:val="24"/>
                <w:szCs w:val="24"/>
                <w14:ligatures w14:val="none"/>
              </w:rPr>
              <w:t xml:space="preserve"> NAGRINĖJIMO</w:t>
            </w:r>
          </w:p>
        </w:tc>
      </w:tr>
      <w:tr w:rsidR="0002730F" w:rsidRPr="0002730F" w14:paraId="20DEC6BB" w14:textId="77777777" w:rsidTr="00C83FF5">
        <w:trPr>
          <w:cantSplit/>
        </w:trPr>
        <w:tc>
          <w:tcPr>
            <w:tcW w:w="4535" w:type="dxa"/>
          </w:tcPr>
          <w:p w14:paraId="45A95A9E" w14:textId="77777777" w:rsidR="009266AD" w:rsidRPr="0002730F" w:rsidRDefault="009266AD" w:rsidP="0052461F">
            <w:pPr>
              <w:spacing w:after="0" w:line="240" w:lineRule="auto"/>
              <w:ind w:left="142" w:firstLine="142"/>
              <w:jc w:val="both"/>
              <w:rPr>
                <w:rFonts w:ascii="Arial" w:eastAsia="Times New Roman" w:hAnsi="Arial" w:cs="Arial"/>
                <w:kern w:val="0"/>
                <w:sz w:val="24"/>
                <w:szCs w:val="24"/>
                <w:lang w:eastAsia="lt-LT"/>
                <w14:ligatures w14:val="none"/>
              </w:rPr>
            </w:pPr>
          </w:p>
        </w:tc>
        <w:tc>
          <w:tcPr>
            <w:tcW w:w="2585" w:type="dxa"/>
          </w:tcPr>
          <w:p w14:paraId="0D06459B" w14:textId="77777777" w:rsidR="009266AD" w:rsidRPr="0002730F" w:rsidRDefault="009266AD" w:rsidP="0052461F">
            <w:pPr>
              <w:spacing w:after="0" w:line="240" w:lineRule="auto"/>
              <w:ind w:left="142" w:firstLine="142"/>
              <w:jc w:val="both"/>
              <w:rPr>
                <w:rFonts w:ascii="Arial" w:eastAsia="Times New Roman" w:hAnsi="Arial" w:cs="Arial"/>
                <w:kern w:val="0"/>
                <w:sz w:val="24"/>
                <w:szCs w:val="24"/>
                <w:lang w:eastAsia="lt-LT"/>
                <w14:ligatures w14:val="none"/>
              </w:rPr>
            </w:pPr>
          </w:p>
        </w:tc>
        <w:tc>
          <w:tcPr>
            <w:tcW w:w="4505" w:type="dxa"/>
          </w:tcPr>
          <w:p w14:paraId="44A8F57E" w14:textId="77777777" w:rsidR="009266AD" w:rsidRPr="0002730F" w:rsidRDefault="009266AD" w:rsidP="0052461F">
            <w:pPr>
              <w:spacing w:after="0" w:line="240" w:lineRule="auto"/>
              <w:ind w:left="142" w:firstLine="142"/>
              <w:jc w:val="both"/>
              <w:rPr>
                <w:rFonts w:ascii="Arial" w:eastAsia="Times New Roman" w:hAnsi="Arial" w:cs="Arial"/>
                <w:kern w:val="0"/>
                <w:sz w:val="24"/>
                <w:szCs w:val="24"/>
                <w:lang w:eastAsia="lt-LT"/>
                <w14:ligatures w14:val="none"/>
              </w:rPr>
            </w:pPr>
          </w:p>
        </w:tc>
      </w:tr>
    </w:tbl>
    <w:p w14:paraId="1D7AB340" w14:textId="77777777" w:rsidR="00C83FF5" w:rsidRPr="0002730F" w:rsidRDefault="00C83FF5" w:rsidP="0052461F">
      <w:pPr>
        <w:spacing w:after="0" w:line="240" w:lineRule="auto"/>
        <w:ind w:left="142" w:firstLine="142"/>
        <w:jc w:val="both"/>
        <w:rPr>
          <w:rFonts w:ascii="Arial" w:eastAsia="Times New Roman" w:hAnsi="Arial" w:cs="Arial"/>
          <w:kern w:val="0"/>
          <w:sz w:val="24"/>
          <w:szCs w:val="24"/>
          <w:lang w:eastAsia="lt-LT"/>
          <w14:ligatures w14:val="none"/>
        </w:rPr>
      </w:pPr>
      <w:r w:rsidRPr="0002730F">
        <w:rPr>
          <w:rFonts w:ascii="Arial" w:eastAsia="Times New Roman" w:hAnsi="Arial" w:cs="Arial"/>
          <w:kern w:val="0"/>
          <w:sz w:val="24"/>
          <w:szCs w:val="24"/>
          <w:lang w:eastAsia="lt-LT"/>
          <w14:ligatures w14:val="none"/>
        </w:rPr>
        <w:t> </w:t>
      </w:r>
    </w:p>
    <w:p w14:paraId="2D0108B1" w14:textId="761EB2E2" w:rsidR="00942958" w:rsidRPr="0002730F" w:rsidRDefault="00C83FF5" w:rsidP="0052461F">
      <w:pPr>
        <w:tabs>
          <w:tab w:val="left" w:pos="426"/>
        </w:tabs>
        <w:spacing w:after="0" w:line="240" w:lineRule="auto"/>
        <w:ind w:firstLine="851"/>
        <w:jc w:val="both"/>
        <w:rPr>
          <w:rFonts w:ascii="Arial" w:eastAsia="Times New Roman" w:hAnsi="Arial" w:cs="Arial"/>
          <w:kern w:val="0"/>
          <w:sz w:val="24"/>
          <w:szCs w:val="24"/>
          <w:lang w:eastAsia="lt-LT"/>
          <w14:ligatures w14:val="none"/>
        </w:rPr>
      </w:pPr>
      <w:r w:rsidRPr="0002730F">
        <w:rPr>
          <w:rFonts w:ascii="Arial" w:eastAsia="Times New Roman" w:hAnsi="Arial" w:cs="Arial"/>
          <w:kern w:val="0"/>
          <w:sz w:val="24"/>
          <w:szCs w:val="24"/>
          <w:lang w:eastAsia="lt-LT"/>
          <w14:ligatures w14:val="none"/>
        </w:rPr>
        <w:t>Alytaus miesto savivaldybės administracijos Viešųjų pirkimų komisija</w:t>
      </w:r>
      <w:r w:rsidR="000963E5" w:rsidRPr="0002730F">
        <w:rPr>
          <w:rFonts w:ascii="Arial" w:eastAsia="Times New Roman" w:hAnsi="Arial" w:cs="Arial"/>
          <w:kern w:val="0"/>
          <w:sz w:val="24"/>
          <w:szCs w:val="24"/>
          <w:lang w:eastAsia="lt-LT"/>
          <w14:ligatures w14:val="none"/>
        </w:rPr>
        <w:t xml:space="preserve"> (toliau – komisija)</w:t>
      </w:r>
      <w:r w:rsidRPr="0002730F">
        <w:rPr>
          <w:rFonts w:ascii="Arial" w:eastAsia="Times New Roman" w:hAnsi="Arial" w:cs="Arial"/>
          <w:kern w:val="0"/>
          <w:sz w:val="24"/>
          <w:szCs w:val="24"/>
          <w:lang w:eastAsia="lt-LT"/>
          <w14:ligatures w14:val="none"/>
        </w:rPr>
        <w:t>, 202</w:t>
      </w:r>
      <w:r w:rsidR="00880C90" w:rsidRPr="0002730F">
        <w:rPr>
          <w:rFonts w:ascii="Arial" w:eastAsia="Times New Roman" w:hAnsi="Arial" w:cs="Arial"/>
          <w:kern w:val="0"/>
          <w:sz w:val="24"/>
          <w:szCs w:val="24"/>
          <w:lang w:eastAsia="lt-LT"/>
          <w14:ligatures w14:val="none"/>
        </w:rPr>
        <w:t>5</w:t>
      </w:r>
      <w:r w:rsidRPr="0002730F">
        <w:rPr>
          <w:rFonts w:ascii="Arial" w:eastAsia="Times New Roman" w:hAnsi="Arial" w:cs="Arial"/>
          <w:kern w:val="0"/>
          <w:sz w:val="24"/>
          <w:szCs w:val="24"/>
          <w:lang w:eastAsia="lt-LT"/>
          <w14:ligatures w14:val="none"/>
        </w:rPr>
        <w:t>-</w:t>
      </w:r>
      <w:r w:rsidR="001A43EE" w:rsidRPr="0002730F">
        <w:rPr>
          <w:rFonts w:ascii="Arial" w:eastAsia="Times New Roman" w:hAnsi="Arial" w:cs="Arial"/>
          <w:kern w:val="0"/>
          <w:sz w:val="24"/>
          <w:szCs w:val="24"/>
          <w:lang w:eastAsia="lt-LT"/>
          <w14:ligatures w14:val="none"/>
        </w:rPr>
        <w:t>12</w:t>
      </w:r>
      <w:r w:rsidRPr="0002730F">
        <w:rPr>
          <w:rFonts w:ascii="Arial" w:eastAsia="Times New Roman" w:hAnsi="Arial" w:cs="Arial"/>
          <w:kern w:val="0"/>
          <w:sz w:val="24"/>
          <w:szCs w:val="24"/>
          <w:lang w:eastAsia="lt-LT"/>
          <w14:ligatures w14:val="none"/>
        </w:rPr>
        <w:t>-</w:t>
      </w:r>
      <w:r w:rsidR="001A43EE" w:rsidRPr="0002730F">
        <w:rPr>
          <w:rFonts w:ascii="Arial" w:eastAsia="Times New Roman" w:hAnsi="Arial" w:cs="Arial"/>
          <w:kern w:val="0"/>
          <w:sz w:val="24"/>
          <w:szCs w:val="24"/>
          <w:lang w:eastAsia="lt-LT"/>
          <w14:ligatures w14:val="none"/>
        </w:rPr>
        <w:t>29</w:t>
      </w:r>
      <w:r w:rsidRPr="0002730F">
        <w:rPr>
          <w:rFonts w:ascii="Arial" w:eastAsia="Times New Roman" w:hAnsi="Arial" w:cs="Arial"/>
          <w:kern w:val="0"/>
          <w:sz w:val="24"/>
          <w:szCs w:val="24"/>
          <w:lang w:eastAsia="lt-LT"/>
          <w14:ligatures w14:val="none"/>
        </w:rPr>
        <w:t xml:space="preserve"> posėdyje</w:t>
      </w:r>
      <w:r w:rsidR="000963E5" w:rsidRPr="0002730F">
        <w:rPr>
          <w:rFonts w:ascii="Arial" w:eastAsia="Times New Roman" w:hAnsi="Arial" w:cs="Arial"/>
          <w:kern w:val="0"/>
          <w:sz w:val="24"/>
          <w:szCs w:val="24"/>
          <w:lang w:eastAsia="lt-LT"/>
          <w14:ligatures w14:val="none"/>
        </w:rPr>
        <w:t xml:space="preserve">, vadovaudamasi </w:t>
      </w:r>
      <w:r w:rsidR="00565D7B" w:rsidRPr="0002730F">
        <w:rPr>
          <w:rFonts w:ascii="Arial" w:eastAsia="Times New Roman" w:hAnsi="Arial" w:cs="Arial"/>
          <w:kern w:val="0"/>
          <w:sz w:val="24"/>
          <w:szCs w:val="24"/>
          <w:lang w:eastAsia="lt-LT"/>
          <w14:ligatures w14:val="none"/>
        </w:rPr>
        <w:t xml:space="preserve">Viešųjų pirkimų įstatymo </w:t>
      </w:r>
      <w:r w:rsidR="00A20A8B" w:rsidRPr="0002730F">
        <w:rPr>
          <w:rFonts w:ascii="Arial" w:eastAsia="Times New Roman" w:hAnsi="Arial" w:cs="Arial"/>
          <w:kern w:val="0"/>
          <w:sz w:val="24"/>
          <w:szCs w:val="24"/>
          <w:lang w:eastAsia="lt-LT"/>
          <w14:ligatures w14:val="none"/>
        </w:rPr>
        <w:t xml:space="preserve">(toliau – VPĮ) </w:t>
      </w:r>
      <w:r w:rsidR="00565D7B" w:rsidRPr="0002730F">
        <w:rPr>
          <w:rFonts w:ascii="Arial" w:eastAsia="Times New Roman" w:hAnsi="Arial" w:cs="Arial"/>
          <w:kern w:val="0"/>
          <w:sz w:val="24"/>
          <w:szCs w:val="24"/>
          <w:lang w:eastAsia="lt-LT"/>
          <w14:ligatures w14:val="none"/>
        </w:rPr>
        <w:t xml:space="preserve">36 str. </w:t>
      </w:r>
      <w:r w:rsidR="006A2C22" w:rsidRPr="0002730F">
        <w:rPr>
          <w:rFonts w:ascii="Arial" w:eastAsia="Times New Roman" w:hAnsi="Arial" w:cs="Arial"/>
          <w:kern w:val="0"/>
          <w:sz w:val="24"/>
          <w:szCs w:val="24"/>
          <w:lang w:eastAsia="lt-LT"/>
          <w14:ligatures w14:val="none"/>
        </w:rPr>
        <w:t>5</w:t>
      </w:r>
      <w:r w:rsidR="00565D7B" w:rsidRPr="0002730F">
        <w:rPr>
          <w:rFonts w:ascii="Arial" w:eastAsia="Times New Roman" w:hAnsi="Arial" w:cs="Arial"/>
          <w:kern w:val="0"/>
          <w:sz w:val="24"/>
          <w:szCs w:val="24"/>
          <w:lang w:eastAsia="lt-LT"/>
          <w14:ligatures w14:val="none"/>
        </w:rPr>
        <w:t xml:space="preserve"> d.</w:t>
      </w:r>
      <w:r w:rsidRPr="0002730F">
        <w:rPr>
          <w:rFonts w:ascii="Arial" w:eastAsia="Times New Roman" w:hAnsi="Arial" w:cs="Arial"/>
          <w:kern w:val="0"/>
          <w:sz w:val="24"/>
          <w:szCs w:val="24"/>
          <w:lang w:eastAsia="lt-LT"/>
          <w14:ligatures w14:val="none"/>
        </w:rPr>
        <w:t xml:space="preserve"> </w:t>
      </w:r>
      <w:r w:rsidR="000963E5" w:rsidRPr="0002730F">
        <w:rPr>
          <w:rFonts w:ascii="Arial" w:eastAsia="Times New Roman" w:hAnsi="Arial" w:cs="Arial"/>
          <w:kern w:val="0"/>
          <w:sz w:val="24"/>
          <w:szCs w:val="24"/>
          <w:lang w:eastAsia="lt-LT"/>
          <w14:ligatures w14:val="none"/>
        </w:rPr>
        <w:t xml:space="preserve">ir </w:t>
      </w:r>
      <w:r w:rsidR="004351ED" w:rsidRPr="0002730F">
        <w:rPr>
          <w:rFonts w:ascii="Arial" w:hAnsi="Arial" w:cs="Arial"/>
          <w:sz w:val="24"/>
          <w:szCs w:val="24"/>
          <w:shd w:val="clear" w:color="auto" w:fill="FFFFFF"/>
        </w:rPr>
        <w:t>supaprastinto</w:t>
      </w:r>
      <w:r w:rsidR="007B4C25" w:rsidRPr="0002730F">
        <w:rPr>
          <w:rFonts w:ascii="Arial" w:hAnsi="Arial" w:cs="Arial"/>
          <w:sz w:val="24"/>
          <w:szCs w:val="24"/>
          <w:shd w:val="clear" w:color="auto" w:fill="FFFFFF"/>
        </w:rPr>
        <w:t xml:space="preserve"> viešojo pirkimo </w:t>
      </w:r>
      <w:r w:rsidR="001A43EE" w:rsidRPr="0002730F">
        <w:rPr>
          <w:rFonts w:ascii="Arial" w:hAnsi="Arial" w:cs="Arial"/>
          <w:b/>
          <w:sz w:val="24"/>
          <w:szCs w:val="24"/>
          <w:shd w:val="clear" w:color="auto" w:fill="FFFFFF"/>
        </w:rPr>
        <w:t>Renginių salės apšvietimo ir garso įrenginiai su montavimu</w:t>
      </w:r>
      <w:r w:rsidR="00F013E5" w:rsidRPr="0002730F">
        <w:rPr>
          <w:rFonts w:ascii="Arial" w:hAnsi="Arial" w:cs="Arial"/>
          <w:b/>
          <w:sz w:val="24"/>
          <w:szCs w:val="24"/>
          <w:shd w:val="clear" w:color="auto" w:fill="FFFFFF"/>
        </w:rPr>
        <w:t xml:space="preserve"> </w:t>
      </w:r>
      <w:r w:rsidR="004351ED" w:rsidRPr="0002730F">
        <w:rPr>
          <w:rFonts w:ascii="Arial" w:hAnsi="Arial" w:cs="Arial"/>
          <w:sz w:val="24"/>
          <w:szCs w:val="24"/>
          <w:shd w:val="clear" w:color="auto" w:fill="FFFFFF"/>
        </w:rPr>
        <w:t>atviro konkurso</w:t>
      </w:r>
      <w:r w:rsidR="000963E5" w:rsidRPr="0002730F">
        <w:rPr>
          <w:rFonts w:ascii="Arial" w:hAnsi="Arial" w:cs="Arial"/>
          <w:sz w:val="24"/>
          <w:szCs w:val="24"/>
          <w:shd w:val="clear" w:color="auto" w:fill="FFFFFF"/>
        </w:rPr>
        <w:t xml:space="preserve"> būdu bendrųjų sąlygų</w:t>
      </w:r>
      <w:r w:rsidR="008C167D" w:rsidRPr="0002730F">
        <w:rPr>
          <w:rFonts w:ascii="Arial" w:hAnsi="Arial" w:cs="Arial"/>
          <w:sz w:val="24"/>
          <w:szCs w:val="24"/>
          <w:shd w:val="clear" w:color="auto" w:fill="FFFFFF"/>
        </w:rPr>
        <w:t xml:space="preserve"> (</w:t>
      </w:r>
      <w:r w:rsidR="001A43EE" w:rsidRPr="0002730F">
        <w:rPr>
          <w:rFonts w:ascii="Arial" w:hAnsi="Arial" w:cs="Arial"/>
          <w:sz w:val="24"/>
          <w:szCs w:val="24"/>
          <w:shd w:val="clear" w:color="auto" w:fill="FFFFFF"/>
        </w:rPr>
        <w:t>p</w:t>
      </w:r>
      <w:r w:rsidR="008C167D" w:rsidRPr="0002730F">
        <w:rPr>
          <w:rFonts w:ascii="Arial" w:hAnsi="Arial" w:cs="Arial"/>
          <w:sz w:val="24"/>
          <w:szCs w:val="24"/>
          <w:shd w:val="clear" w:color="auto" w:fill="FFFFFF"/>
        </w:rPr>
        <w:t xml:space="preserve">irkimas </w:t>
      </w:r>
      <w:r w:rsidR="001A43EE" w:rsidRPr="0002730F">
        <w:rPr>
          <w:rFonts w:ascii="Arial" w:hAnsi="Arial" w:cs="Arial"/>
          <w:sz w:val="24"/>
          <w:szCs w:val="24"/>
          <w:shd w:val="clear" w:color="auto" w:fill="FFFFFF"/>
        </w:rPr>
        <w:t>ID</w:t>
      </w:r>
      <w:r w:rsidR="008C167D" w:rsidRPr="0002730F">
        <w:rPr>
          <w:rFonts w:ascii="Arial" w:hAnsi="Arial" w:cs="Arial"/>
          <w:sz w:val="24"/>
          <w:szCs w:val="24"/>
          <w:shd w:val="clear" w:color="auto" w:fill="FFFFFF"/>
        </w:rPr>
        <w:t xml:space="preserve"> </w:t>
      </w:r>
      <w:r w:rsidR="001A43EE" w:rsidRPr="0002730F">
        <w:rPr>
          <w:rFonts w:ascii="Arial" w:hAnsi="Arial" w:cs="Arial"/>
          <w:sz w:val="24"/>
          <w:szCs w:val="24"/>
          <w:shd w:val="clear" w:color="auto" w:fill="FFFFFF"/>
        </w:rPr>
        <w:t>5959863</w:t>
      </w:r>
      <w:r w:rsidR="008C167D" w:rsidRPr="0002730F">
        <w:rPr>
          <w:rFonts w:ascii="Arial" w:hAnsi="Arial" w:cs="Arial"/>
          <w:sz w:val="24"/>
          <w:szCs w:val="24"/>
          <w:shd w:val="clear" w:color="auto" w:fill="FFFFFF"/>
        </w:rPr>
        <w:t>)</w:t>
      </w:r>
      <w:r w:rsidR="000963E5" w:rsidRPr="0002730F">
        <w:rPr>
          <w:rFonts w:ascii="Arial" w:eastAsia="Times New Roman" w:hAnsi="Arial" w:cs="Arial"/>
          <w:kern w:val="0"/>
          <w:sz w:val="24"/>
          <w:szCs w:val="24"/>
          <w:lang w:val="en-US" w:eastAsia="lt-LT"/>
          <w14:ligatures w14:val="none"/>
        </w:rPr>
        <w:t xml:space="preserve"> </w:t>
      </w:r>
      <w:r w:rsidR="000963E5" w:rsidRPr="0002730F">
        <w:rPr>
          <w:rFonts w:ascii="Arial" w:hAnsi="Arial" w:cs="Arial"/>
          <w:sz w:val="24"/>
          <w:szCs w:val="24"/>
          <w:shd w:val="clear" w:color="auto" w:fill="FFFFFF"/>
          <w:lang w:val="en-GB"/>
        </w:rPr>
        <w:t>5.</w:t>
      </w:r>
      <w:r w:rsidR="005F0C88" w:rsidRPr="0002730F">
        <w:rPr>
          <w:rFonts w:ascii="Arial" w:hAnsi="Arial" w:cs="Arial"/>
          <w:sz w:val="24"/>
          <w:szCs w:val="24"/>
          <w:shd w:val="clear" w:color="auto" w:fill="FFFFFF"/>
          <w:lang w:val="en-GB"/>
        </w:rPr>
        <w:t>2</w:t>
      </w:r>
      <w:r w:rsidR="000963E5" w:rsidRPr="0002730F">
        <w:rPr>
          <w:rFonts w:ascii="Arial" w:hAnsi="Arial" w:cs="Arial"/>
          <w:sz w:val="24"/>
          <w:szCs w:val="24"/>
          <w:shd w:val="clear" w:color="auto" w:fill="FFFFFF"/>
          <w:lang w:val="en-GB"/>
        </w:rPr>
        <w:t xml:space="preserve"> p., </w:t>
      </w:r>
      <w:r w:rsidR="000963E5" w:rsidRPr="0002730F">
        <w:rPr>
          <w:rFonts w:ascii="Arial" w:eastAsia="Times New Roman" w:hAnsi="Arial" w:cs="Arial"/>
          <w:kern w:val="0"/>
          <w:sz w:val="24"/>
          <w:szCs w:val="24"/>
          <w:lang w:eastAsia="lt-LT"/>
          <w14:ligatures w14:val="none"/>
        </w:rPr>
        <w:t>išnagrinėjo centrinės viešųjų pirkimų informacinės sistemos priemonėmis gaut</w:t>
      </w:r>
      <w:r w:rsidR="001A43EE" w:rsidRPr="0002730F">
        <w:rPr>
          <w:rFonts w:ascii="Arial" w:eastAsia="Times New Roman" w:hAnsi="Arial" w:cs="Arial"/>
          <w:kern w:val="0"/>
          <w:sz w:val="24"/>
          <w:szCs w:val="24"/>
          <w:lang w:eastAsia="lt-LT"/>
          <w14:ligatures w14:val="none"/>
        </w:rPr>
        <w:t>us</w:t>
      </w:r>
      <w:r w:rsidR="000963E5" w:rsidRPr="0002730F">
        <w:rPr>
          <w:rFonts w:ascii="Arial" w:eastAsia="Times New Roman" w:hAnsi="Arial" w:cs="Arial"/>
          <w:kern w:val="0"/>
          <w:sz w:val="24"/>
          <w:szCs w:val="24"/>
          <w:lang w:eastAsia="lt-LT"/>
          <w14:ligatures w14:val="none"/>
        </w:rPr>
        <w:t xml:space="preserve"> </w:t>
      </w:r>
      <w:r w:rsidR="00C77B88" w:rsidRPr="0002730F">
        <w:rPr>
          <w:rFonts w:ascii="Arial" w:eastAsia="Times New Roman" w:hAnsi="Arial" w:cs="Arial"/>
          <w:kern w:val="0"/>
          <w:sz w:val="24"/>
          <w:szCs w:val="24"/>
          <w:lang w:eastAsia="lt-LT"/>
          <w14:ligatures w14:val="none"/>
        </w:rPr>
        <w:t>pranešim</w:t>
      </w:r>
      <w:r w:rsidR="001A43EE" w:rsidRPr="0002730F">
        <w:rPr>
          <w:rFonts w:ascii="Arial" w:eastAsia="Times New Roman" w:hAnsi="Arial" w:cs="Arial"/>
          <w:kern w:val="0"/>
          <w:sz w:val="24"/>
          <w:szCs w:val="24"/>
          <w:lang w:eastAsia="lt-LT"/>
          <w14:ligatures w14:val="none"/>
        </w:rPr>
        <w:t>us</w:t>
      </w:r>
      <w:r w:rsidR="000963E5" w:rsidRPr="0002730F">
        <w:rPr>
          <w:rFonts w:ascii="Arial" w:eastAsia="Times New Roman" w:hAnsi="Arial" w:cs="Arial"/>
          <w:kern w:val="0"/>
          <w:sz w:val="24"/>
          <w:szCs w:val="24"/>
          <w:lang w:eastAsia="lt-LT"/>
          <w14:ligatures w14:val="none"/>
        </w:rPr>
        <w:t xml:space="preserve"> ir t</w:t>
      </w:r>
      <w:r w:rsidR="00A84495" w:rsidRPr="0002730F">
        <w:rPr>
          <w:rFonts w:ascii="Arial" w:eastAsia="Times New Roman" w:hAnsi="Arial" w:cs="Arial"/>
          <w:kern w:val="0"/>
          <w:sz w:val="24"/>
          <w:szCs w:val="24"/>
          <w:lang w:eastAsia="lt-LT"/>
          <w14:ligatures w14:val="none"/>
        </w:rPr>
        <w:t>ei</w:t>
      </w:r>
      <w:r w:rsidR="000963E5" w:rsidRPr="0002730F">
        <w:rPr>
          <w:rFonts w:ascii="Arial" w:eastAsia="Times New Roman" w:hAnsi="Arial" w:cs="Arial"/>
          <w:kern w:val="0"/>
          <w:sz w:val="24"/>
          <w:szCs w:val="24"/>
          <w:lang w:eastAsia="lt-LT"/>
          <w14:ligatures w14:val="none"/>
        </w:rPr>
        <w:t>kia atsakym</w:t>
      </w:r>
      <w:r w:rsidR="001A43EE" w:rsidRPr="0002730F">
        <w:rPr>
          <w:rFonts w:ascii="Arial" w:eastAsia="Times New Roman" w:hAnsi="Arial" w:cs="Arial"/>
          <w:kern w:val="0"/>
          <w:sz w:val="24"/>
          <w:szCs w:val="24"/>
          <w:lang w:eastAsia="lt-LT"/>
          <w14:ligatures w14:val="none"/>
        </w:rPr>
        <w:t>us</w:t>
      </w:r>
      <w:r w:rsidR="000963E5" w:rsidRPr="0002730F">
        <w:rPr>
          <w:rFonts w:ascii="Arial" w:eastAsia="Times New Roman" w:hAnsi="Arial" w:cs="Arial"/>
          <w:kern w:val="0"/>
          <w:sz w:val="24"/>
          <w:szCs w:val="24"/>
          <w:lang w:eastAsia="lt-LT"/>
          <w14:ligatures w14:val="none"/>
        </w:rPr>
        <w:t>.</w:t>
      </w:r>
    </w:p>
    <w:p w14:paraId="6DD47057" w14:textId="77777777" w:rsidR="009A697E" w:rsidRPr="0002730F" w:rsidRDefault="009A697E" w:rsidP="0052461F">
      <w:pPr>
        <w:tabs>
          <w:tab w:val="left" w:pos="567"/>
          <w:tab w:val="left" w:pos="993"/>
          <w:tab w:val="left" w:pos="1418"/>
          <w:tab w:val="left" w:pos="1560"/>
        </w:tabs>
        <w:spacing w:after="0" w:line="240" w:lineRule="auto"/>
        <w:jc w:val="both"/>
        <w:rPr>
          <w:rFonts w:ascii="Arial" w:eastAsia="Calibri" w:hAnsi="Arial" w:cs="Arial"/>
          <w:b/>
          <w:bCs/>
          <w:sz w:val="24"/>
          <w:szCs w:val="24"/>
        </w:rPr>
      </w:pPr>
    </w:p>
    <w:p w14:paraId="1BB726B9" w14:textId="09105FCD" w:rsidR="003B511C" w:rsidRPr="0002730F" w:rsidRDefault="00ED51AB" w:rsidP="0052461F">
      <w:pPr>
        <w:tabs>
          <w:tab w:val="left" w:pos="1560"/>
          <w:tab w:val="left" w:pos="1843"/>
        </w:tabs>
        <w:spacing w:after="0" w:line="240" w:lineRule="auto"/>
        <w:ind w:firstLine="851"/>
        <w:jc w:val="both"/>
        <w:rPr>
          <w:rFonts w:ascii="Arial" w:hAnsi="Arial" w:cs="Arial"/>
          <w:b/>
          <w:sz w:val="24"/>
          <w:szCs w:val="24"/>
          <w:shd w:val="clear" w:color="auto" w:fill="FFFFFF"/>
        </w:rPr>
      </w:pPr>
      <w:r w:rsidRPr="0002730F">
        <w:rPr>
          <w:rFonts w:ascii="Arial" w:hAnsi="Arial" w:cs="Arial"/>
          <w:b/>
          <w:bCs/>
          <w:sz w:val="24"/>
          <w:szCs w:val="24"/>
        </w:rPr>
        <w:t xml:space="preserve">Pranešimas Nr. </w:t>
      </w:r>
      <w:r w:rsidR="001A43EE" w:rsidRPr="0002730F">
        <w:rPr>
          <w:rFonts w:ascii="Arial" w:hAnsi="Arial" w:cs="Arial"/>
          <w:b/>
          <w:bCs/>
          <w:sz w:val="24"/>
          <w:szCs w:val="24"/>
        </w:rPr>
        <w:t>481271</w:t>
      </w:r>
      <w:r w:rsidRPr="0002730F">
        <w:rPr>
          <w:rFonts w:ascii="Arial" w:hAnsi="Arial" w:cs="Arial"/>
          <w:b/>
          <w:bCs/>
          <w:sz w:val="24"/>
          <w:szCs w:val="24"/>
        </w:rPr>
        <w:t xml:space="preserve">, pateiktas </w:t>
      </w:r>
      <w:r w:rsidR="00F8565F" w:rsidRPr="0002730F">
        <w:rPr>
          <w:rFonts w:ascii="Arial" w:hAnsi="Arial" w:cs="Arial"/>
          <w:b/>
          <w:sz w:val="24"/>
          <w:szCs w:val="24"/>
          <w:shd w:val="clear" w:color="auto" w:fill="FFFFFF"/>
        </w:rPr>
        <w:t>202</w:t>
      </w:r>
      <w:r w:rsidR="00013AE9" w:rsidRPr="0002730F">
        <w:rPr>
          <w:rFonts w:ascii="Arial" w:hAnsi="Arial" w:cs="Arial"/>
          <w:b/>
          <w:sz w:val="24"/>
          <w:szCs w:val="24"/>
          <w:shd w:val="clear" w:color="auto" w:fill="FFFFFF"/>
        </w:rPr>
        <w:t>5</w:t>
      </w:r>
      <w:r w:rsidR="00F8565F" w:rsidRPr="0002730F">
        <w:rPr>
          <w:rFonts w:ascii="Arial" w:hAnsi="Arial" w:cs="Arial"/>
          <w:b/>
          <w:sz w:val="24"/>
          <w:szCs w:val="24"/>
          <w:shd w:val="clear" w:color="auto" w:fill="FFFFFF"/>
        </w:rPr>
        <w:t>-</w:t>
      </w:r>
      <w:r w:rsidR="001A43EE" w:rsidRPr="0002730F">
        <w:rPr>
          <w:rFonts w:ascii="Arial" w:hAnsi="Arial" w:cs="Arial"/>
          <w:b/>
          <w:sz w:val="24"/>
          <w:szCs w:val="24"/>
          <w:shd w:val="clear" w:color="auto" w:fill="FFFFFF"/>
        </w:rPr>
        <w:t>12</w:t>
      </w:r>
      <w:r w:rsidR="00F8565F" w:rsidRPr="0002730F">
        <w:rPr>
          <w:rFonts w:ascii="Arial" w:hAnsi="Arial" w:cs="Arial"/>
          <w:b/>
          <w:sz w:val="24"/>
          <w:szCs w:val="24"/>
          <w:shd w:val="clear" w:color="auto" w:fill="FFFFFF"/>
        </w:rPr>
        <w:t>-</w:t>
      </w:r>
      <w:r w:rsidR="00F013E5" w:rsidRPr="0002730F">
        <w:rPr>
          <w:rFonts w:ascii="Arial" w:hAnsi="Arial" w:cs="Arial"/>
          <w:b/>
          <w:sz w:val="24"/>
          <w:szCs w:val="24"/>
          <w:shd w:val="clear" w:color="auto" w:fill="FFFFFF"/>
        </w:rPr>
        <w:t>2</w:t>
      </w:r>
      <w:r w:rsidR="001A43EE" w:rsidRPr="0002730F">
        <w:rPr>
          <w:rFonts w:ascii="Arial" w:hAnsi="Arial" w:cs="Arial"/>
          <w:b/>
          <w:sz w:val="24"/>
          <w:szCs w:val="24"/>
          <w:shd w:val="clear" w:color="auto" w:fill="FFFFFF"/>
        </w:rPr>
        <w:t>2</w:t>
      </w:r>
      <w:r w:rsidR="00F8565F" w:rsidRPr="0002730F">
        <w:rPr>
          <w:rFonts w:ascii="Arial" w:hAnsi="Arial" w:cs="Arial"/>
          <w:b/>
          <w:sz w:val="24"/>
          <w:szCs w:val="24"/>
          <w:shd w:val="clear" w:color="auto" w:fill="FFFFFF"/>
        </w:rPr>
        <w:t> </w:t>
      </w:r>
      <w:r w:rsidR="001A43EE" w:rsidRPr="0002730F">
        <w:rPr>
          <w:rFonts w:ascii="Arial" w:hAnsi="Arial" w:cs="Arial"/>
          <w:b/>
          <w:sz w:val="24"/>
          <w:szCs w:val="24"/>
          <w:shd w:val="clear" w:color="auto" w:fill="FFFFFF"/>
        </w:rPr>
        <w:t>12</w:t>
      </w:r>
      <w:r w:rsidR="00F8565F" w:rsidRPr="0002730F">
        <w:rPr>
          <w:rFonts w:ascii="Arial" w:hAnsi="Arial" w:cs="Arial"/>
          <w:b/>
          <w:sz w:val="24"/>
          <w:szCs w:val="24"/>
          <w:shd w:val="clear" w:color="auto" w:fill="FFFFFF"/>
        </w:rPr>
        <w:t>:</w:t>
      </w:r>
      <w:r w:rsidR="001A43EE" w:rsidRPr="0002730F">
        <w:rPr>
          <w:rFonts w:ascii="Arial" w:hAnsi="Arial" w:cs="Arial"/>
          <w:b/>
          <w:sz w:val="24"/>
          <w:szCs w:val="24"/>
          <w:shd w:val="clear" w:color="auto" w:fill="FFFFFF"/>
        </w:rPr>
        <w:t>51</w:t>
      </w:r>
      <w:r w:rsidR="00F8565F" w:rsidRPr="0002730F">
        <w:rPr>
          <w:rFonts w:ascii="Arial" w:hAnsi="Arial" w:cs="Arial"/>
          <w:b/>
          <w:sz w:val="24"/>
          <w:szCs w:val="24"/>
          <w:shd w:val="clear" w:color="auto" w:fill="FFFFFF"/>
        </w:rPr>
        <w:t xml:space="preserve"> val.</w:t>
      </w:r>
    </w:p>
    <w:p w14:paraId="5C55586E" w14:textId="5888BFF0" w:rsidR="00942958" w:rsidRPr="0002730F" w:rsidRDefault="00942958" w:rsidP="0052461F">
      <w:pPr>
        <w:tabs>
          <w:tab w:val="left" w:pos="426"/>
          <w:tab w:val="left" w:pos="567"/>
          <w:tab w:val="left" w:pos="851"/>
          <w:tab w:val="left" w:pos="1560"/>
        </w:tabs>
        <w:spacing w:after="0" w:line="240" w:lineRule="auto"/>
        <w:jc w:val="both"/>
        <w:rPr>
          <w:rFonts w:ascii="Arial" w:eastAsia="Calibri" w:hAnsi="Arial" w:cs="Arial"/>
          <w:b/>
          <w:bCs/>
          <w:sz w:val="24"/>
          <w:szCs w:val="24"/>
        </w:rPr>
      </w:pPr>
    </w:p>
    <w:p w14:paraId="56A38C9C" w14:textId="6702C995" w:rsidR="001A43EE" w:rsidRPr="0002730F" w:rsidRDefault="00D17BAC"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1. </w:t>
      </w:r>
      <w:r w:rsidR="001A43EE" w:rsidRPr="0002730F">
        <w:rPr>
          <w:rFonts w:ascii="Arial" w:eastAsia="Aptos" w:hAnsi="Arial" w:cs="Arial"/>
          <w:kern w:val="0"/>
          <w:sz w:val="24"/>
          <w:szCs w:val="24"/>
        </w:rPr>
        <w:t>Prašome pateikti montavimo darbams ir medžiagoms reikalingus duomenis - planus, aktualias patalpų nuotraukas, preliminarias montavimo vietas ir pan.</w:t>
      </w:r>
    </w:p>
    <w:p w14:paraId="5B5627AB" w14:textId="291F270C" w:rsidR="001A43EE" w:rsidRPr="0002730F" w:rsidRDefault="00D17BAC"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2. </w:t>
      </w:r>
      <w:r w:rsidR="001A43EE" w:rsidRPr="0002730F">
        <w:rPr>
          <w:rFonts w:ascii="Arial" w:eastAsia="Aptos" w:hAnsi="Arial" w:cs="Arial"/>
          <w:kern w:val="0"/>
          <w:sz w:val="24"/>
          <w:szCs w:val="24"/>
        </w:rPr>
        <w:t>Prašome paaiškinti sutarties 13.1.1. punkto aplinkosauginį reikalavimą, paaiškinant ar nustatytas reikalavimas galioja tik prekių pristatymui, ar nustatytas reikalavimas galioja ir montavimo darbams ir medžiagoms, kurios pagal sutartį taip pat nurodomos kaip Prekės.</w:t>
      </w:r>
    </w:p>
    <w:p w14:paraId="133CB3A6" w14:textId="110B5136" w:rsidR="001A43EE" w:rsidRPr="0002730F" w:rsidRDefault="00D17BAC"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3. </w:t>
      </w:r>
      <w:r w:rsidR="001A43EE" w:rsidRPr="0002730F">
        <w:rPr>
          <w:rFonts w:ascii="Arial" w:eastAsia="Aptos" w:hAnsi="Arial" w:cs="Arial"/>
          <w:kern w:val="0"/>
          <w:sz w:val="24"/>
          <w:szCs w:val="24"/>
        </w:rPr>
        <w:t>Prašome paaiškinti kaip skaičiuojamas 13.1.1 punkte nustatytas reikalavimas, nes nustatytas 60 ir 90 minučių terminas darbo dienoms išskirtinai intervale nuo 13 iki 16 valandos, visiškai eliminuoja dienos dalį - rytą.</w:t>
      </w:r>
    </w:p>
    <w:p w14:paraId="05AEC299" w14:textId="11384411" w:rsidR="001A43EE" w:rsidRPr="0002730F" w:rsidRDefault="00D17BAC" w:rsidP="004D7493">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4. </w:t>
      </w:r>
      <w:r w:rsidR="001A43EE" w:rsidRPr="0002730F">
        <w:rPr>
          <w:rFonts w:ascii="Arial" w:eastAsia="Aptos" w:hAnsi="Arial" w:cs="Arial"/>
          <w:kern w:val="0"/>
          <w:sz w:val="24"/>
          <w:szCs w:val="24"/>
        </w:rPr>
        <w:t>Prašome paaiškinti kokius konkrečiai dokumentus tiekėjas turi pateikti pagal 13.1.1 punkto reikalavimą, kad būtų jį atitinkantis?</w:t>
      </w:r>
    </w:p>
    <w:p w14:paraId="1C6C0C26" w14:textId="55F8ED0F" w:rsidR="001A43EE" w:rsidRPr="0002730F" w:rsidRDefault="00D17BAC"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5. </w:t>
      </w:r>
      <w:r w:rsidR="001A43EE" w:rsidRPr="0002730F">
        <w:rPr>
          <w:rFonts w:ascii="Arial" w:eastAsia="Aptos" w:hAnsi="Arial" w:cs="Arial"/>
          <w:kern w:val="0"/>
          <w:sz w:val="24"/>
          <w:szCs w:val="24"/>
        </w:rPr>
        <w:t>Prašome paaiškinti, kodėl vieniems apšvietimo prožektoriams Techninėje specifikacijoje yra privaloma registruoto prekinio ženklo "Powercon" jungtis, o kietiems prožektoriams tokio reikalavimo nekeliate.</w:t>
      </w:r>
    </w:p>
    <w:p w14:paraId="72327603" w14:textId="78A3DBD2" w:rsidR="007571A3" w:rsidRPr="0002730F" w:rsidRDefault="00D17BAC"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6. </w:t>
      </w:r>
      <w:r w:rsidR="001A43EE" w:rsidRPr="0002730F">
        <w:rPr>
          <w:rFonts w:ascii="Arial" w:eastAsia="Aptos" w:hAnsi="Arial" w:cs="Arial"/>
          <w:kern w:val="0"/>
          <w:sz w:val="24"/>
          <w:szCs w:val="24"/>
        </w:rPr>
        <w:t>Prašome paaiškinti kodėl įrenginiui 6 "Efektų mašina" galima siūlyti įrenginį su "powerCON arba analogiškas maitinimo lizdas", bet pozicijose 3 "Par tipo prožektorius" ir 4 "Bar tipo prožektorius" privalo būti tik "powerCon" jungtis ir analogiška negali būti siūloma, nes nėra to leidžiančio prierašo.</w:t>
      </w:r>
    </w:p>
    <w:p w14:paraId="4A7822B1" w14:textId="77777777" w:rsidR="001A43EE" w:rsidRPr="0002730F" w:rsidRDefault="001A43EE" w:rsidP="0052461F">
      <w:pPr>
        <w:spacing w:after="0" w:line="240" w:lineRule="auto"/>
        <w:ind w:firstLine="851"/>
        <w:jc w:val="both"/>
        <w:rPr>
          <w:rFonts w:ascii="Arial" w:eastAsia="Aptos" w:hAnsi="Arial" w:cs="Arial"/>
          <w:kern w:val="0"/>
          <w:sz w:val="24"/>
          <w:szCs w:val="24"/>
        </w:rPr>
      </w:pPr>
    </w:p>
    <w:p w14:paraId="442EBE43" w14:textId="06406D9A" w:rsidR="0082019E" w:rsidRPr="0002730F" w:rsidRDefault="004D3B0C" w:rsidP="0052461F">
      <w:pPr>
        <w:spacing w:after="0" w:line="240" w:lineRule="auto"/>
        <w:ind w:firstLine="851"/>
        <w:jc w:val="both"/>
        <w:rPr>
          <w:rFonts w:ascii="Arial" w:eastAsia="Aptos" w:hAnsi="Arial" w:cs="Arial"/>
          <w:b/>
          <w:bCs/>
          <w:kern w:val="0"/>
          <w:sz w:val="24"/>
          <w:szCs w:val="24"/>
        </w:rPr>
      </w:pPr>
      <w:r w:rsidRPr="0002730F">
        <w:rPr>
          <w:rFonts w:ascii="Arial" w:eastAsia="Aptos" w:hAnsi="Arial" w:cs="Arial"/>
          <w:b/>
          <w:bCs/>
          <w:kern w:val="0"/>
          <w:sz w:val="24"/>
          <w:szCs w:val="24"/>
        </w:rPr>
        <w:t>Atsakymas:</w:t>
      </w:r>
    </w:p>
    <w:p w14:paraId="620EA479" w14:textId="77777777" w:rsidR="007571A3" w:rsidRPr="0002730F" w:rsidRDefault="007571A3" w:rsidP="0052461F">
      <w:pPr>
        <w:spacing w:after="0" w:line="240" w:lineRule="auto"/>
        <w:ind w:firstLine="851"/>
        <w:jc w:val="both"/>
        <w:rPr>
          <w:rFonts w:ascii="Arial" w:eastAsia="Aptos" w:hAnsi="Arial" w:cs="Arial"/>
          <w:kern w:val="0"/>
          <w:sz w:val="24"/>
          <w:szCs w:val="24"/>
        </w:rPr>
      </w:pPr>
    </w:p>
    <w:p w14:paraId="0C4A8DC4" w14:textId="1AD843B7" w:rsidR="00EF722F" w:rsidRPr="0002730F" w:rsidRDefault="00D17BAC" w:rsidP="0052461F">
      <w:pPr>
        <w:spacing w:after="0" w:line="240" w:lineRule="auto"/>
        <w:ind w:firstLine="851"/>
        <w:contextualSpacing/>
        <w:jc w:val="both"/>
        <w:rPr>
          <w:rFonts w:ascii="Arial" w:eastAsia="Times New Roman" w:hAnsi="Arial" w:cs="Arial"/>
          <w:sz w:val="24"/>
          <w:szCs w:val="24"/>
          <w:shd w:val="clear" w:color="auto" w:fill="FFFFFF"/>
        </w:rPr>
      </w:pPr>
      <w:r>
        <w:rPr>
          <w:rFonts w:ascii="Arial" w:eastAsia="Times New Roman" w:hAnsi="Arial" w:cs="Arial"/>
          <w:sz w:val="24"/>
          <w:szCs w:val="24"/>
          <w:shd w:val="clear" w:color="auto" w:fill="FFFFFF"/>
        </w:rPr>
        <w:t xml:space="preserve">1. </w:t>
      </w:r>
      <w:r w:rsidR="00EF722F" w:rsidRPr="0002730F">
        <w:rPr>
          <w:rFonts w:ascii="Arial" w:eastAsia="Times New Roman" w:hAnsi="Arial" w:cs="Arial"/>
          <w:sz w:val="24"/>
          <w:szCs w:val="24"/>
          <w:shd w:val="clear" w:color="auto" w:fill="FFFFFF"/>
        </w:rPr>
        <w:t xml:space="preserve">Vadovaujantis specialiųjų pirkimo sąlygų 4 priedo „Techninė specifikacija“ lentelės 20.1 ir 20.3 punktais, tiekėjas yra atsakingas už apšvietimo tvirtinimo sistemos </w:t>
      </w:r>
      <w:r w:rsidR="00EF722F" w:rsidRPr="0002730F">
        <w:rPr>
          <w:rFonts w:ascii="Arial" w:eastAsia="Times New Roman" w:hAnsi="Arial" w:cs="Arial"/>
          <w:sz w:val="24"/>
          <w:szCs w:val="24"/>
          <w:shd w:val="clear" w:color="auto" w:fill="FFFFFF"/>
        </w:rPr>
        <w:lastRenderedPageBreak/>
        <w:t>suprojektavimą ir pagaminimą bei privalo suderinti siūlomos apšvietimo ir akustinės sistemų montavimo vietas su perkančiąja organizacija.</w:t>
      </w:r>
    </w:p>
    <w:p w14:paraId="232D605C" w14:textId="6828002A" w:rsidR="00EF722F" w:rsidRPr="0002730F" w:rsidRDefault="00EF722F" w:rsidP="0052461F">
      <w:pPr>
        <w:spacing w:line="240" w:lineRule="auto"/>
        <w:ind w:firstLine="851"/>
        <w:contextualSpacing/>
        <w:jc w:val="both"/>
        <w:rPr>
          <w:rFonts w:ascii="Arial" w:hAnsi="Arial" w:cs="Arial"/>
          <w:sz w:val="24"/>
          <w:szCs w:val="24"/>
          <w:shd w:val="clear" w:color="auto" w:fill="FFFFFF"/>
        </w:rPr>
      </w:pPr>
      <w:r w:rsidRPr="0002730F">
        <w:rPr>
          <w:rFonts w:ascii="Arial" w:hAnsi="Arial" w:cs="Arial"/>
          <w:sz w:val="24"/>
          <w:szCs w:val="24"/>
          <w:shd w:val="clear" w:color="auto" w:fill="FFFFFF"/>
        </w:rPr>
        <w:t>Šiuo metu perkančioji organizacija nėra numačiusi galutinių tvirtinimo vietų. Tikimasi, kad tiekėjai, remdamiesi savo profesionaliomis kompetencijomis, pateiks siūlomas įrangos montavimo vietas, pagrįs savo sprendinius ir suderins juos su perkančiąja organizacija, kaip numatyta pirkimo sąlygose.</w:t>
      </w:r>
    </w:p>
    <w:p w14:paraId="1ED68031" w14:textId="77777777" w:rsidR="00EF722F" w:rsidRPr="0002730F" w:rsidRDefault="00EF722F" w:rsidP="0052461F">
      <w:pPr>
        <w:spacing w:line="240" w:lineRule="auto"/>
        <w:ind w:firstLine="851"/>
        <w:contextualSpacing/>
        <w:jc w:val="both"/>
        <w:rPr>
          <w:rFonts w:ascii="Arial" w:hAnsi="Arial" w:cs="Arial"/>
          <w:sz w:val="24"/>
          <w:szCs w:val="24"/>
          <w:shd w:val="clear" w:color="auto" w:fill="FFFFFF"/>
        </w:rPr>
      </w:pPr>
      <w:r w:rsidRPr="0002730F">
        <w:rPr>
          <w:rFonts w:ascii="Arial" w:hAnsi="Arial" w:cs="Arial"/>
          <w:sz w:val="24"/>
          <w:szCs w:val="24"/>
          <w:shd w:val="clear" w:color="auto" w:fill="FFFFFF"/>
        </w:rPr>
        <w:t>Tiekėjas taip pat privalo savarankiškai įvertinti su tvirtinimo sistemos parinkimu, projektavimu, gamyba ir montavimo sprendimais susijusius kaštus bei įtraukti juos į savo pasiūlymo kainą.</w:t>
      </w:r>
    </w:p>
    <w:p w14:paraId="26009851" w14:textId="77777777" w:rsidR="00EF722F" w:rsidRDefault="00EF722F" w:rsidP="0052461F">
      <w:pPr>
        <w:spacing w:line="240" w:lineRule="auto"/>
        <w:ind w:firstLine="851"/>
        <w:contextualSpacing/>
        <w:jc w:val="both"/>
        <w:rPr>
          <w:rFonts w:ascii="Arial" w:hAnsi="Arial" w:cs="Arial"/>
          <w:sz w:val="24"/>
          <w:szCs w:val="24"/>
          <w:shd w:val="clear" w:color="auto" w:fill="FFFFFF"/>
        </w:rPr>
      </w:pPr>
      <w:r w:rsidRPr="0002730F">
        <w:rPr>
          <w:rFonts w:ascii="Arial" w:hAnsi="Arial" w:cs="Arial"/>
          <w:sz w:val="24"/>
          <w:szCs w:val="24"/>
          <w:shd w:val="clear" w:color="auto" w:fill="FFFFFF"/>
        </w:rPr>
        <w:t>Pridedame salės planą ir aktualias patalpų nuotraukas.</w:t>
      </w:r>
    </w:p>
    <w:p w14:paraId="40B07892" w14:textId="77777777" w:rsidR="00D17BAC" w:rsidRPr="0002730F" w:rsidRDefault="00D17BAC" w:rsidP="0052461F">
      <w:pPr>
        <w:spacing w:line="240" w:lineRule="auto"/>
        <w:ind w:firstLine="851"/>
        <w:contextualSpacing/>
        <w:jc w:val="both"/>
        <w:rPr>
          <w:rFonts w:ascii="Arial" w:hAnsi="Arial" w:cs="Arial"/>
          <w:sz w:val="24"/>
          <w:szCs w:val="24"/>
          <w:shd w:val="clear" w:color="auto" w:fill="FFFFFF"/>
        </w:rPr>
      </w:pPr>
    </w:p>
    <w:p w14:paraId="3A96C783" w14:textId="3329F6B3" w:rsidR="00D17BAC" w:rsidRPr="0002730F" w:rsidRDefault="00D17BAC" w:rsidP="00D17BAC">
      <w:pPr>
        <w:spacing w:after="0" w:line="240" w:lineRule="auto"/>
        <w:ind w:firstLine="851"/>
        <w:jc w:val="both"/>
        <w:rPr>
          <w:rFonts w:ascii="Arial" w:eastAsia="Times New Roman" w:hAnsi="Arial" w:cs="Arial"/>
          <w:sz w:val="24"/>
          <w:szCs w:val="24"/>
          <w:shd w:val="clear" w:color="auto" w:fill="FFFFFF"/>
        </w:rPr>
      </w:pPr>
      <w:r>
        <w:rPr>
          <w:rFonts w:ascii="Arial" w:eastAsia="Times New Roman" w:hAnsi="Arial" w:cs="Arial"/>
          <w:sz w:val="24"/>
          <w:szCs w:val="24"/>
          <w:shd w:val="clear" w:color="auto" w:fill="FFFFFF"/>
        </w:rPr>
        <w:t xml:space="preserve">2. </w:t>
      </w:r>
      <w:r w:rsidR="00EF722F" w:rsidRPr="0002730F">
        <w:rPr>
          <w:rFonts w:ascii="Arial" w:eastAsia="Times New Roman" w:hAnsi="Arial" w:cs="Arial"/>
          <w:sz w:val="24"/>
          <w:szCs w:val="24"/>
          <w:shd w:val="clear" w:color="auto" w:fill="FFFFFF"/>
        </w:rPr>
        <w:t>Sutarties 13.1.1 punkte nustatytas reikalavimas taikomas Prekių (įskaitant medžiagas, kurios pagal Sutartį laikomos Prekėmis) pristatymui.</w:t>
      </w:r>
    </w:p>
    <w:p w14:paraId="53EA4B98" w14:textId="12CBE557" w:rsidR="00EF722F" w:rsidRDefault="00EF722F" w:rsidP="0052461F">
      <w:pPr>
        <w:spacing w:line="240" w:lineRule="auto"/>
        <w:ind w:firstLine="851"/>
        <w:contextualSpacing/>
        <w:jc w:val="both"/>
        <w:rPr>
          <w:rFonts w:ascii="Arial" w:hAnsi="Arial" w:cs="Arial"/>
          <w:sz w:val="24"/>
          <w:szCs w:val="24"/>
          <w:shd w:val="clear" w:color="auto" w:fill="FFFFFF"/>
        </w:rPr>
      </w:pPr>
      <w:r w:rsidRPr="0002730F">
        <w:rPr>
          <w:rFonts w:ascii="Arial" w:hAnsi="Arial" w:cs="Arial"/>
          <w:sz w:val="24"/>
          <w:szCs w:val="24"/>
          <w:shd w:val="clear" w:color="auto" w:fill="FFFFFF"/>
        </w:rPr>
        <w:t>Šis reikalavimas netaikomas montavimo darbams.</w:t>
      </w:r>
    </w:p>
    <w:p w14:paraId="0AD28DCB" w14:textId="77777777" w:rsidR="00D17BAC" w:rsidRPr="0002730F" w:rsidRDefault="00D17BAC" w:rsidP="0052461F">
      <w:pPr>
        <w:spacing w:line="240" w:lineRule="auto"/>
        <w:ind w:firstLine="851"/>
        <w:contextualSpacing/>
        <w:jc w:val="both"/>
        <w:rPr>
          <w:rFonts w:ascii="Arial" w:hAnsi="Arial" w:cs="Arial"/>
          <w:sz w:val="24"/>
          <w:szCs w:val="24"/>
          <w:shd w:val="clear" w:color="auto" w:fill="FFFFFF"/>
        </w:rPr>
      </w:pPr>
    </w:p>
    <w:p w14:paraId="5E62EF57" w14:textId="333AD8B0" w:rsidR="00EF722F" w:rsidRPr="0002730F" w:rsidRDefault="00D17BAC" w:rsidP="0052461F">
      <w:pPr>
        <w:spacing w:after="0" w:line="240" w:lineRule="auto"/>
        <w:ind w:firstLine="851"/>
        <w:jc w:val="both"/>
        <w:rPr>
          <w:rFonts w:ascii="Arial" w:eastAsia="Times New Roman" w:hAnsi="Arial" w:cs="Arial"/>
          <w:sz w:val="24"/>
          <w:szCs w:val="24"/>
          <w:shd w:val="clear" w:color="auto" w:fill="FFFFFF"/>
        </w:rPr>
      </w:pPr>
      <w:r>
        <w:rPr>
          <w:rFonts w:ascii="Arial" w:eastAsia="Times New Roman" w:hAnsi="Arial" w:cs="Arial"/>
          <w:sz w:val="24"/>
          <w:szCs w:val="24"/>
          <w:shd w:val="clear" w:color="auto" w:fill="FFFFFF"/>
        </w:rPr>
        <w:t xml:space="preserve">3. </w:t>
      </w:r>
      <w:r w:rsidR="00EF722F" w:rsidRPr="0002730F">
        <w:rPr>
          <w:rFonts w:ascii="Arial" w:eastAsia="Times New Roman" w:hAnsi="Arial" w:cs="Arial"/>
          <w:sz w:val="24"/>
          <w:szCs w:val="24"/>
          <w:shd w:val="clear" w:color="auto" w:fill="FFFFFF"/>
        </w:rPr>
        <w:t>Sutarties 13.1.1 punkte nustatyti laiko intervalai nėra pristatymo trukmės ar darbo laiko apribojimas, o nustato leistiną Prekių pristatymo (atvykimo ir perdavimo Pirkėjui) laiką, siekiant išvengti kelių eismo piko valandų.</w:t>
      </w:r>
    </w:p>
    <w:p w14:paraId="1C63DE4A" w14:textId="77777777" w:rsidR="00D17BAC" w:rsidRDefault="00D17BAC" w:rsidP="0052461F">
      <w:pPr>
        <w:spacing w:after="0" w:line="240" w:lineRule="auto"/>
        <w:ind w:firstLine="851"/>
        <w:jc w:val="both"/>
        <w:rPr>
          <w:rFonts w:ascii="Arial" w:eastAsia="Times New Roman" w:hAnsi="Arial" w:cs="Arial"/>
          <w:sz w:val="24"/>
          <w:szCs w:val="24"/>
          <w:shd w:val="clear" w:color="auto" w:fill="FFFFFF"/>
        </w:rPr>
      </w:pPr>
    </w:p>
    <w:p w14:paraId="1484D6BE" w14:textId="0FA3460D" w:rsidR="00EF722F" w:rsidRPr="0002730F" w:rsidRDefault="00D17BAC" w:rsidP="0052461F">
      <w:pPr>
        <w:spacing w:after="0" w:line="240" w:lineRule="auto"/>
        <w:ind w:firstLine="851"/>
        <w:jc w:val="both"/>
        <w:rPr>
          <w:rFonts w:ascii="Arial" w:eastAsia="Times New Roman" w:hAnsi="Arial" w:cs="Arial"/>
          <w:sz w:val="24"/>
          <w:szCs w:val="24"/>
          <w:shd w:val="clear" w:color="auto" w:fill="FFFFFF"/>
        </w:rPr>
      </w:pPr>
      <w:r>
        <w:rPr>
          <w:rFonts w:ascii="Arial" w:eastAsia="Times New Roman" w:hAnsi="Arial" w:cs="Arial"/>
          <w:sz w:val="24"/>
          <w:szCs w:val="24"/>
          <w:shd w:val="clear" w:color="auto" w:fill="FFFFFF"/>
        </w:rPr>
        <w:t xml:space="preserve">4. </w:t>
      </w:r>
      <w:r w:rsidR="00EF722F" w:rsidRPr="0002730F">
        <w:rPr>
          <w:rFonts w:ascii="Arial" w:eastAsia="Times New Roman" w:hAnsi="Arial" w:cs="Arial"/>
          <w:sz w:val="24"/>
          <w:szCs w:val="24"/>
          <w:shd w:val="clear" w:color="auto" w:fill="FFFFFF"/>
        </w:rPr>
        <w:t>Sutarties 13.1.1 punkte nurodyti dokumentai pateikti kaip pavyzdys. Tiekėjas, Pirkėjui pareikalavus, gali pateikti bet kuriuos objektyvius dokumentus ar</w:t>
      </w:r>
      <w:r w:rsidR="00EF722F" w:rsidRPr="0002730F">
        <w:rPr>
          <w:rFonts w:ascii="Arial" w:eastAsia="Times New Roman" w:hAnsi="Arial" w:cs="Arial"/>
          <w:b/>
          <w:bCs/>
          <w:sz w:val="24"/>
          <w:szCs w:val="24"/>
          <w:shd w:val="clear" w:color="auto" w:fill="FFFFFF"/>
        </w:rPr>
        <w:t xml:space="preserve"> </w:t>
      </w:r>
      <w:r w:rsidR="00EF722F" w:rsidRPr="0002730F">
        <w:rPr>
          <w:rFonts w:ascii="Arial" w:eastAsia="Times New Roman" w:hAnsi="Arial" w:cs="Arial"/>
          <w:sz w:val="24"/>
          <w:szCs w:val="24"/>
          <w:shd w:val="clear" w:color="auto" w:fill="FFFFFF"/>
        </w:rPr>
        <w:t xml:space="preserve">duomenis, pagrindžiančius, kad:  </w:t>
      </w:r>
    </w:p>
    <w:p w14:paraId="472EED59" w14:textId="77777777" w:rsidR="00EF722F" w:rsidRPr="0002730F" w:rsidRDefault="00EF722F" w:rsidP="0052461F">
      <w:pPr>
        <w:numPr>
          <w:ilvl w:val="0"/>
          <w:numId w:val="14"/>
        </w:numPr>
        <w:spacing w:after="0" w:line="240" w:lineRule="auto"/>
        <w:ind w:left="0" w:firstLine="851"/>
        <w:contextualSpacing/>
        <w:jc w:val="both"/>
        <w:rPr>
          <w:rFonts w:ascii="Arial" w:eastAsia="Times New Roman" w:hAnsi="Arial" w:cs="Arial"/>
          <w:sz w:val="24"/>
          <w:szCs w:val="24"/>
          <w:shd w:val="clear" w:color="auto" w:fill="FFFFFF"/>
        </w:rPr>
      </w:pPr>
      <w:r w:rsidRPr="0002730F">
        <w:rPr>
          <w:rFonts w:ascii="Arial" w:eastAsia="Times New Roman" w:hAnsi="Arial" w:cs="Arial"/>
          <w:sz w:val="24"/>
          <w:szCs w:val="24"/>
          <w:shd w:val="clear" w:color="auto" w:fill="FFFFFF"/>
        </w:rPr>
        <w:t>prekės buvo pristatytos ne kelių eismo piko valandomis;</w:t>
      </w:r>
    </w:p>
    <w:p w14:paraId="6E543D41" w14:textId="77777777" w:rsidR="00EF722F" w:rsidRPr="0002730F" w:rsidRDefault="00EF722F" w:rsidP="0052461F">
      <w:pPr>
        <w:numPr>
          <w:ilvl w:val="0"/>
          <w:numId w:val="14"/>
        </w:numPr>
        <w:spacing w:after="0" w:line="240" w:lineRule="auto"/>
        <w:ind w:left="0" w:firstLine="851"/>
        <w:contextualSpacing/>
        <w:jc w:val="both"/>
        <w:rPr>
          <w:rFonts w:ascii="Arial" w:eastAsia="Times New Roman" w:hAnsi="Arial" w:cs="Arial"/>
          <w:sz w:val="24"/>
          <w:szCs w:val="24"/>
          <w:shd w:val="clear" w:color="auto" w:fill="FFFFFF"/>
        </w:rPr>
      </w:pPr>
      <w:r w:rsidRPr="0002730F">
        <w:rPr>
          <w:rFonts w:ascii="Arial" w:eastAsia="Times New Roman" w:hAnsi="Arial" w:cs="Arial"/>
          <w:sz w:val="24"/>
          <w:szCs w:val="24"/>
          <w:shd w:val="clear" w:color="auto" w:fill="FFFFFF"/>
        </w:rPr>
        <w:t>buvo pasirinktas trumpiausias galimas maršrutas.</w:t>
      </w:r>
    </w:p>
    <w:p w14:paraId="30BEE338" w14:textId="77777777" w:rsidR="00EF722F" w:rsidRPr="0002730F" w:rsidRDefault="00EF722F" w:rsidP="0052461F">
      <w:pPr>
        <w:spacing w:line="240" w:lineRule="auto"/>
        <w:ind w:firstLine="851"/>
        <w:contextualSpacing/>
        <w:jc w:val="both"/>
        <w:rPr>
          <w:rFonts w:ascii="Arial" w:hAnsi="Arial" w:cs="Arial"/>
          <w:sz w:val="24"/>
          <w:szCs w:val="24"/>
          <w:shd w:val="clear" w:color="auto" w:fill="FFFFFF"/>
        </w:rPr>
      </w:pPr>
      <w:r w:rsidRPr="0002730F">
        <w:rPr>
          <w:rFonts w:ascii="Arial" w:hAnsi="Arial" w:cs="Arial"/>
          <w:sz w:val="24"/>
          <w:szCs w:val="24"/>
          <w:shd w:val="clear" w:color="auto" w:fill="FFFFFF"/>
        </w:rPr>
        <w:t>Tokiais dokumentais galėtų būti transporto priemonės maršruto planas, GPS ar navigacijos sistemų duomenys, tachografo informacija, važtaraščiai su laiko žymomis ar kiti lygiaverčiai įrodymai.</w:t>
      </w:r>
    </w:p>
    <w:p w14:paraId="27BF9C24" w14:textId="77777777" w:rsidR="00D17BAC" w:rsidRPr="005D396C" w:rsidRDefault="00D17BAC" w:rsidP="0052461F">
      <w:pPr>
        <w:spacing w:after="0" w:line="240" w:lineRule="auto"/>
        <w:ind w:firstLine="851"/>
        <w:jc w:val="both"/>
        <w:rPr>
          <w:rFonts w:ascii="Arial" w:eastAsia="Times New Roman" w:hAnsi="Arial" w:cs="Arial"/>
          <w:sz w:val="24"/>
          <w:szCs w:val="24"/>
          <w:shd w:val="clear" w:color="auto" w:fill="FFFFFF"/>
        </w:rPr>
      </w:pPr>
    </w:p>
    <w:p w14:paraId="261FB7E2" w14:textId="562BB2E0" w:rsidR="00EF722F" w:rsidRPr="005D396C" w:rsidRDefault="00D17BAC" w:rsidP="0052461F">
      <w:pPr>
        <w:spacing w:after="0" w:line="240" w:lineRule="auto"/>
        <w:ind w:firstLine="851"/>
        <w:jc w:val="both"/>
        <w:rPr>
          <w:rFonts w:ascii="Arial" w:eastAsia="Times New Roman" w:hAnsi="Arial" w:cs="Arial"/>
          <w:sz w:val="24"/>
          <w:szCs w:val="24"/>
          <w:shd w:val="clear" w:color="auto" w:fill="FFFFFF"/>
        </w:rPr>
      </w:pPr>
      <w:r w:rsidRPr="005D396C">
        <w:rPr>
          <w:rFonts w:ascii="Arial" w:eastAsia="Times New Roman" w:hAnsi="Arial" w:cs="Arial"/>
          <w:sz w:val="24"/>
          <w:szCs w:val="24"/>
          <w:shd w:val="clear" w:color="auto" w:fill="FFFFFF"/>
        </w:rPr>
        <w:t xml:space="preserve">5. </w:t>
      </w:r>
      <w:r w:rsidR="00EF722F" w:rsidRPr="005D396C">
        <w:rPr>
          <w:rFonts w:ascii="Arial" w:eastAsia="Times New Roman" w:hAnsi="Arial" w:cs="Arial"/>
          <w:sz w:val="24"/>
          <w:szCs w:val="24"/>
          <w:shd w:val="clear" w:color="auto" w:fill="FFFFFF"/>
        </w:rPr>
        <w:t>Reikalavimas „PowerCon“ jungčiai taikomas tik tam tikriems prožektoriams, kuriuose toks jungčių tipas dažniausiai naudojamas dėl galingumo ir eksploatacijos sąlygų.</w:t>
      </w:r>
    </w:p>
    <w:p w14:paraId="29DE1918" w14:textId="77777777" w:rsidR="00EF722F" w:rsidRPr="005D396C" w:rsidRDefault="00EF722F" w:rsidP="0052461F">
      <w:pPr>
        <w:spacing w:line="240" w:lineRule="auto"/>
        <w:ind w:firstLine="851"/>
        <w:contextualSpacing/>
        <w:jc w:val="both"/>
        <w:rPr>
          <w:rFonts w:ascii="Arial" w:hAnsi="Arial" w:cs="Arial"/>
          <w:sz w:val="24"/>
          <w:szCs w:val="24"/>
          <w:shd w:val="clear" w:color="auto" w:fill="FFFFFF"/>
        </w:rPr>
      </w:pPr>
      <w:r w:rsidRPr="005D396C">
        <w:rPr>
          <w:rFonts w:ascii="Arial" w:hAnsi="Arial" w:cs="Arial"/>
          <w:sz w:val="24"/>
          <w:szCs w:val="24"/>
          <w:shd w:val="clear" w:color="auto" w:fill="FFFFFF"/>
        </w:rPr>
        <w:t>Kitų prožektorių atveju tiekėjas turi užtikrinti, kad siūlomi įrenginiai turėtų suderinamas jungtis, nes pagal pirkimo sąlygas tiekėjas yra atsakingas už visos apšvietimo sistemos komponentų tarpusavio suderinamumą ir tinkamą veikimą.</w:t>
      </w:r>
    </w:p>
    <w:p w14:paraId="487565D7" w14:textId="746F155E" w:rsidR="00EF722F" w:rsidRPr="005D396C" w:rsidRDefault="00EF722F" w:rsidP="0052461F">
      <w:pPr>
        <w:spacing w:after="0" w:line="240" w:lineRule="auto"/>
        <w:ind w:firstLine="851"/>
        <w:jc w:val="both"/>
        <w:rPr>
          <w:rFonts w:ascii="Arial" w:eastAsia="Times New Roman" w:hAnsi="Arial" w:cs="Arial"/>
          <w:sz w:val="24"/>
          <w:szCs w:val="24"/>
          <w:shd w:val="clear" w:color="auto" w:fill="FFFFFF"/>
        </w:rPr>
      </w:pPr>
      <w:r w:rsidRPr="005D396C">
        <w:rPr>
          <w:rFonts w:ascii="Arial" w:eastAsia="Times New Roman" w:hAnsi="Arial" w:cs="Arial"/>
          <w:sz w:val="24"/>
          <w:szCs w:val="24"/>
          <w:shd w:val="clear" w:color="auto" w:fill="FFFFFF"/>
        </w:rPr>
        <w:t>Reikalavimas PowerCon jungčiai nustatytas dėl profesionalaus montavimo poreikių, užtikrinant saugų ir patikimą maitinimą bei apšvietimo sistemos suderinamumą.</w:t>
      </w:r>
    </w:p>
    <w:p w14:paraId="5AD0C4D1" w14:textId="77777777" w:rsidR="00EF722F" w:rsidRPr="00BE00F1" w:rsidRDefault="00EF722F" w:rsidP="0052461F">
      <w:pPr>
        <w:spacing w:line="240" w:lineRule="auto"/>
        <w:ind w:firstLine="851"/>
        <w:contextualSpacing/>
        <w:jc w:val="both"/>
        <w:rPr>
          <w:rFonts w:ascii="Arial" w:hAnsi="Arial" w:cs="Arial"/>
          <w:sz w:val="24"/>
          <w:szCs w:val="24"/>
          <w:shd w:val="clear" w:color="auto" w:fill="FFFFFF"/>
        </w:rPr>
      </w:pPr>
      <w:r w:rsidRPr="005D396C">
        <w:rPr>
          <w:rFonts w:ascii="Arial" w:hAnsi="Arial" w:cs="Arial"/>
          <w:sz w:val="24"/>
          <w:szCs w:val="24"/>
          <w:shd w:val="clear" w:color="auto" w:fill="FFFFFF"/>
        </w:rPr>
        <w:t>Efektų mašinai leidžiama siūlyti įrenginį su PowerCon arba analogišku maitinimo lizdu, nes tai nesutrikdo sistemos veikimo ir atitinka funkcinius reikalavimus.</w:t>
      </w:r>
    </w:p>
    <w:p w14:paraId="5990D74A" w14:textId="5FCF3DEE" w:rsidR="001A43EE" w:rsidRDefault="00724B23" w:rsidP="0052461F">
      <w:pPr>
        <w:spacing w:after="0" w:line="240" w:lineRule="auto"/>
        <w:ind w:firstLine="851"/>
        <w:jc w:val="both"/>
        <w:rPr>
          <w:rFonts w:ascii="Arial" w:eastAsia="Aptos" w:hAnsi="Arial" w:cs="Arial"/>
          <w:kern w:val="0"/>
          <w:sz w:val="24"/>
          <w:szCs w:val="24"/>
        </w:rPr>
      </w:pPr>
      <w:r w:rsidRPr="00724B23">
        <w:rPr>
          <w:rFonts w:ascii="Arial" w:eastAsia="Aptos" w:hAnsi="Arial" w:cs="Arial"/>
          <w:kern w:val="0"/>
          <w:sz w:val="24"/>
          <w:szCs w:val="24"/>
        </w:rPr>
        <w:t>Atkreiptinas dėmesys, kad specialiųjų pirkimo sąlygų priede „Techninė specifikacija“ nurodyta, kad jeigu apibūdinant pirkimo objektą šioje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6816C676" w14:textId="77777777" w:rsidR="00724B23" w:rsidRPr="0002730F" w:rsidRDefault="00724B23" w:rsidP="005142BE">
      <w:pPr>
        <w:spacing w:after="0" w:line="240" w:lineRule="auto"/>
        <w:jc w:val="both"/>
        <w:rPr>
          <w:rFonts w:ascii="Arial" w:eastAsia="Aptos" w:hAnsi="Arial" w:cs="Arial"/>
          <w:kern w:val="0"/>
          <w:sz w:val="24"/>
          <w:szCs w:val="24"/>
        </w:rPr>
      </w:pPr>
    </w:p>
    <w:p w14:paraId="00B5EF73" w14:textId="5C5AEFF2" w:rsidR="00762EBF" w:rsidRPr="0002730F" w:rsidRDefault="00762EBF" w:rsidP="0052461F">
      <w:pPr>
        <w:tabs>
          <w:tab w:val="left" w:pos="1560"/>
          <w:tab w:val="left" w:pos="1843"/>
        </w:tabs>
        <w:spacing w:after="0" w:line="240" w:lineRule="auto"/>
        <w:ind w:firstLine="851"/>
        <w:jc w:val="both"/>
        <w:rPr>
          <w:rFonts w:ascii="Arial" w:hAnsi="Arial" w:cs="Arial"/>
          <w:b/>
          <w:sz w:val="24"/>
          <w:szCs w:val="24"/>
          <w:shd w:val="clear" w:color="auto" w:fill="FFFFFF"/>
        </w:rPr>
      </w:pPr>
      <w:r w:rsidRPr="0002730F">
        <w:rPr>
          <w:rFonts w:ascii="Arial" w:hAnsi="Arial" w:cs="Arial"/>
          <w:b/>
          <w:bCs/>
          <w:sz w:val="24"/>
          <w:szCs w:val="24"/>
        </w:rPr>
        <w:t>Pranešimas Nr. 481</w:t>
      </w:r>
      <w:r w:rsidR="00135B46" w:rsidRPr="0002730F">
        <w:rPr>
          <w:rFonts w:ascii="Arial" w:hAnsi="Arial" w:cs="Arial"/>
          <w:b/>
          <w:bCs/>
          <w:sz w:val="24"/>
          <w:szCs w:val="24"/>
        </w:rPr>
        <w:t>3</w:t>
      </w:r>
      <w:r w:rsidRPr="0002730F">
        <w:rPr>
          <w:rFonts w:ascii="Arial" w:hAnsi="Arial" w:cs="Arial"/>
          <w:b/>
          <w:bCs/>
          <w:sz w:val="24"/>
          <w:szCs w:val="24"/>
        </w:rPr>
        <w:t>7</w:t>
      </w:r>
      <w:r w:rsidR="00135B46" w:rsidRPr="0002730F">
        <w:rPr>
          <w:rFonts w:ascii="Arial" w:hAnsi="Arial" w:cs="Arial"/>
          <w:b/>
          <w:bCs/>
          <w:sz w:val="24"/>
          <w:szCs w:val="24"/>
        </w:rPr>
        <w:t>3</w:t>
      </w:r>
      <w:r w:rsidRPr="0002730F">
        <w:rPr>
          <w:rFonts w:ascii="Arial" w:hAnsi="Arial" w:cs="Arial"/>
          <w:b/>
          <w:bCs/>
          <w:sz w:val="24"/>
          <w:szCs w:val="24"/>
        </w:rPr>
        <w:t xml:space="preserve">, pateiktas </w:t>
      </w:r>
      <w:r w:rsidRPr="0002730F">
        <w:rPr>
          <w:rFonts w:ascii="Arial" w:hAnsi="Arial" w:cs="Arial"/>
          <w:b/>
          <w:sz w:val="24"/>
          <w:szCs w:val="24"/>
          <w:shd w:val="clear" w:color="auto" w:fill="FFFFFF"/>
        </w:rPr>
        <w:t>2025-12-22 13:29 val.</w:t>
      </w:r>
    </w:p>
    <w:p w14:paraId="2DBD298D" w14:textId="77777777" w:rsidR="001A43EE" w:rsidRPr="0002730F" w:rsidRDefault="001A43EE" w:rsidP="0052461F">
      <w:pPr>
        <w:spacing w:after="0" w:line="240" w:lineRule="auto"/>
        <w:ind w:firstLine="851"/>
        <w:jc w:val="both"/>
        <w:rPr>
          <w:rFonts w:ascii="Arial" w:eastAsia="Aptos" w:hAnsi="Arial" w:cs="Arial"/>
          <w:kern w:val="0"/>
          <w:sz w:val="24"/>
          <w:szCs w:val="24"/>
        </w:rPr>
      </w:pPr>
    </w:p>
    <w:p w14:paraId="5BB98A7E" w14:textId="7406EA1B" w:rsidR="00762EBF" w:rsidRPr="0002730F" w:rsidRDefault="00593282"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w:t>
      </w:r>
      <w:r w:rsidR="00762EBF" w:rsidRPr="0002730F">
        <w:rPr>
          <w:rFonts w:ascii="Arial" w:eastAsia="Aptos" w:hAnsi="Arial" w:cs="Arial"/>
          <w:kern w:val="0"/>
          <w:sz w:val="24"/>
          <w:szCs w:val="24"/>
        </w:rPr>
        <w:t>Prašome paaiškinti nesutapimą tarp skirtingų pozicijų.</w:t>
      </w:r>
    </w:p>
    <w:p w14:paraId="7802E879" w14:textId="77777777" w:rsidR="00762EBF" w:rsidRPr="0002730F" w:rsidRDefault="00762EBF" w:rsidP="0052461F">
      <w:pPr>
        <w:spacing w:after="0" w:line="240" w:lineRule="auto"/>
        <w:ind w:firstLine="851"/>
        <w:jc w:val="both"/>
        <w:rPr>
          <w:rFonts w:ascii="Arial" w:eastAsia="Aptos" w:hAnsi="Arial" w:cs="Arial"/>
          <w:kern w:val="0"/>
          <w:sz w:val="24"/>
          <w:szCs w:val="24"/>
        </w:rPr>
      </w:pPr>
    </w:p>
    <w:p w14:paraId="229D6EF5" w14:textId="77777777" w:rsidR="00762EBF" w:rsidRPr="0002730F" w:rsidRDefault="00762EBF"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Pozicijoje 7 „Šviesos valdymo pultas“ yra nurodyta, kad įrenginys turi palaikyti „ne mažiau 4000“ kanalų, kas atitinka 8 visatas pagal DMX512 protokolą (8x512=4096 kanalai). Tuo pačiu nurodoma, kad įrenginys turi turėti ne mažiau kaip tokias jungtis „2xDMX“, kas sudarytų 1024 DMX kanalus. Įrenginys turėtų palaikyti DMX ir ArtNet protokolus.</w:t>
      </w:r>
    </w:p>
    <w:p w14:paraId="0CB6705E" w14:textId="77777777" w:rsidR="00762EBF" w:rsidRPr="0002730F" w:rsidRDefault="00762EBF"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lastRenderedPageBreak/>
        <w:t>Pagal principą DMX arba Artnet signalas siunčiamas į pozicijoje 8 „DMX signalų šakotuvas“ norimą įsigyti įrenginį (1 vnt.). Šio įrenginio pozicijoje nustatytas reikalavimas palaikomam DMX kanalų skaičiui „Ne mažiau 2000“, kas atitiktų 4 visatas pagal DMX512 protokolą (4x5112=2048).</w:t>
      </w:r>
    </w:p>
    <w:p w14:paraId="4E0184F0" w14:textId="77777777" w:rsidR="00762EBF" w:rsidRPr="0002730F" w:rsidRDefault="00762EBF"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Šiam įrenginiui taip pat nustatėte reikalavimą palaikomiems protokolams DMX ir ArtNet. Protokolams reikalaujate ir būtinas įvestis ir išvestis „Įvestys ne mažiau 2x DMX, 1xRJ45“, ir „Išvestys Ne mažiau kaip 8xDMX“. Papildomai reikalaujamas funkcionalumas „Turi būti galimybė DMX išvestims priskirti ir DMX ir ArtNet įvestis vienu metu“.</w:t>
      </w:r>
    </w:p>
    <w:p w14:paraId="2B55CD45" w14:textId="77777777" w:rsidR="00762EBF" w:rsidRPr="0002730F" w:rsidRDefault="00762EBF"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Taip pat perkamas įrenginys 9 pozicijoje „Programuojamas DMX signalų įrenginys“, kuriam nustatomas valdymas „Ne mažiau kaip 512 DMX kanalų“.</w:t>
      </w:r>
    </w:p>
    <w:p w14:paraId="15B0A0FE" w14:textId="77777777" w:rsidR="00762EBF" w:rsidRPr="0002730F" w:rsidRDefault="00762EBF" w:rsidP="0052461F">
      <w:pPr>
        <w:spacing w:after="0" w:line="240" w:lineRule="auto"/>
        <w:ind w:firstLine="851"/>
        <w:jc w:val="both"/>
        <w:rPr>
          <w:rFonts w:ascii="Arial" w:eastAsia="Aptos" w:hAnsi="Arial" w:cs="Arial"/>
          <w:kern w:val="0"/>
          <w:sz w:val="24"/>
          <w:szCs w:val="24"/>
        </w:rPr>
      </w:pPr>
    </w:p>
    <w:p w14:paraId="1809A5CC" w14:textId="5A09456D" w:rsidR="00762EBF" w:rsidRPr="0002730F" w:rsidRDefault="00762EBF"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Todėl prašome paaiškinti kam reikalingas pultas, kuris turi palaikyti ne mažiau kaip 4000 kanalų, kai DMX šakotuvas turi skirstyti tik 2000 kanalų, o įrašymo įrenginys turi įrašyti tik 512 kanalų?</w:t>
      </w:r>
      <w:r w:rsidR="00593282" w:rsidRPr="0002730F">
        <w:rPr>
          <w:rFonts w:ascii="Arial" w:eastAsia="Aptos" w:hAnsi="Arial" w:cs="Arial"/>
          <w:kern w:val="0"/>
          <w:sz w:val="24"/>
          <w:szCs w:val="24"/>
        </w:rPr>
        <w:t>“</w:t>
      </w:r>
    </w:p>
    <w:p w14:paraId="247750E8" w14:textId="77777777" w:rsidR="001A43EE" w:rsidRPr="0002730F" w:rsidRDefault="001A43EE" w:rsidP="0052461F">
      <w:pPr>
        <w:spacing w:after="0" w:line="240" w:lineRule="auto"/>
        <w:ind w:firstLine="851"/>
        <w:jc w:val="both"/>
        <w:rPr>
          <w:rFonts w:ascii="Arial" w:eastAsia="Aptos" w:hAnsi="Arial" w:cs="Arial"/>
          <w:kern w:val="0"/>
          <w:sz w:val="24"/>
          <w:szCs w:val="24"/>
        </w:rPr>
      </w:pPr>
    </w:p>
    <w:p w14:paraId="72BE01E2" w14:textId="3C4D03B6" w:rsidR="001A43EE" w:rsidRPr="0002730F" w:rsidRDefault="00EC1872" w:rsidP="0052461F">
      <w:pPr>
        <w:spacing w:after="0" w:line="240" w:lineRule="auto"/>
        <w:ind w:firstLine="851"/>
        <w:jc w:val="both"/>
        <w:rPr>
          <w:rFonts w:ascii="Arial" w:eastAsia="Aptos" w:hAnsi="Arial" w:cs="Arial"/>
          <w:b/>
          <w:bCs/>
          <w:kern w:val="0"/>
          <w:sz w:val="24"/>
          <w:szCs w:val="24"/>
        </w:rPr>
      </w:pPr>
      <w:r w:rsidRPr="0002730F">
        <w:rPr>
          <w:rFonts w:ascii="Arial" w:eastAsia="Aptos" w:hAnsi="Arial" w:cs="Arial"/>
          <w:b/>
          <w:bCs/>
          <w:kern w:val="0"/>
          <w:sz w:val="24"/>
          <w:szCs w:val="24"/>
        </w:rPr>
        <w:t>Atsakymas:</w:t>
      </w:r>
    </w:p>
    <w:p w14:paraId="5CEDB39B" w14:textId="77777777" w:rsidR="00EC1872" w:rsidRPr="0002730F" w:rsidRDefault="00EC1872" w:rsidP="0052461F">
      <w:pPr>
        <w:spacing w:after="0" w:line="240" w:lineRule="auto"/>
        <w:ind w:firstLine="851"/>
        <w:jc w:val="both"/>
        <w:rPr>
          <w:rFonts w:ascii="Arial" w:eastAsia="Aptos" w:hAnsi="Arial" w:cs="Arial"/>
          <w:kern w:val="0"/>
          <w:sz w:val="24"/>
          <w:szCs w:val="24"/>
        </w:rPr>
      </w:pPr>
    </w:p>
    <w:p w14:paraId="14F00E72" w14:textId="77777777" w:rsidR="003F2AC5" w:rsidRPr="0002730F" w:rsidRDefault="003F2AC5"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Reikalavimai DMX šakotuvui ir DMX signalų įrašymo įrenginiui suformuluoti atsižvelgiant į rinkoje esančius produktus bei Perkančiosios Organizacijos poreikius.</w:t>
      </w:r>
    </w:p>
    <w:p w14:paraId="2A1B3F96" w14:textId="244FEED1" w:rsidR="00EC1872" w:rsidRPr="0002730F" w:rsidRDefault="003F2AC5"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 xml:space="preserve">Atkreipiame dėmesį, kad </w:t>
      </w:r>
      <w:r w:rsidR="00081869">
        <w:rPr>
          <w:rFonts w:ascii="Arial" w:eastAsia="Aptos" w:hAnsi="Arial" w:cs="Arial"/>
          <w:kern w:val="0"/>
          <w:sz w:val="24"/>
          <w:szCs w:val="24"/>
        </w:rPr>
        <w:t xml:space="preserve">skirstomų </w:t>
      </w:r>
      <w:r w:rsidRPr="0002730F">
        <w:rPr>
          <w:rFonts w:ascii="Arial" w:eastAsia="Aptos" w:hAnsi="Arial" w:cs="Arial"/>
          <w:kern w:val="0"/>
          <w:sz w:val="24"/>
          <w:szCs w:val="24"/>
        </w:rPr>
        <w:t>kanalų skaičiaus reikalavimai yra minimalūs. Už sistemos diegimą atsako tiekėjas, kuris prisiima atsakomybę už visų sistemos komponentų suderinamumą. Jei tiekėjas mano, kad minimalūs reikalavimai nepakankami, jis gali siūlyti įrenginius su aukštesniais parametrais nei nurodyta techninėje specifikacijoje.</w:t>
      </w:r>
    </w:p>
    <w:p w14:paraId="572721D9" w14:textId="77777777" w:rsidR="00EC1872" w:rsidRPr="0002730F" w:rsidRDefault="00EC1872" w:rsidP="0052461F">
      <w:pPr>
        <w:spacing w:after="0" w:line="240" w:lineRule="auto"/>
        <w:ind w:firstLine="851"/>
        <w:jc w:val="both"/>
        <w:rPr>
          <w:rFonts w:ascii="Arial" w:eastAsia="Aptos" w:hAnsi="Arial" w:cs="Arial"/>
          <w:kern w:val="0"/>
          <w:sz w:val="24"/>
          <w:szCs w:val="24"/>
        </w:rPr>
      </w:pPr>
    </w:p>
    <w:p w14:paraId="51365032" w14:textId="1179B031" w:rsidR="00135B46" w:rsidRPr="0002730F" w:rsidRDefault="00135B46" w:rsidP="0052461F">
      <w:pPr>
        <w:tabs>
          <w:tab w:val="left" w:pos="1560"/>
          <w:tab w:val="left" w:pos="1843"/>
        </w:tabs>
        <w:spacing w:after="0" w:line="240" w:lineRule="auto"/>
        <w:ind w:firstLine="851"/>
        <w:jc w:val="both"/>
        <w:rPr>
          <w:rFonts w:ascii="Arial" w:hAnsi="Arial" w:cs="Arial"/>
          <w:b/>
          <w:sz w:val="24"/>
          <w:szCs w:val="24"/>
          <w:shd w:val="clear" w:color="auto" w:fill="FFFFFF"/>
        </w:rPr>
      </w:pPr>
      <w:r w:rsidRPr="0002730F">
        <w:rPr>
          <w:rFonts w:ascii="Arial" w:hAnsi="Arial" w:cs="Arial"/>
          <w:b/>
          <w:bCs/>
          <w:sz w:val="24"/>
          <w:szCs w:val="24"/>
        </w:rPr>
        <w:t xml:space="preserve">Pranešimas Nr. 481389, pateiktas </w:t>
      </w:r>
      <w:r w:rsidRPr="0002730F">
        <w:rPr>
          <w:rFonts w:ascii="Arial" w:hAnsi="Arial" w:cs="Arial"/>
          <w:b/>
          <w:sz w:val="24"/>
          <w:szCs w:val="24"/>
          <w:shd w:val="clear" w:color="auto" w:fill="FFFFFF"/>
        </w:rPr>
        <w:t>2025-12-22 13:32 val.</w:t>
      </w:r>
    </w:p>
    <w:p w14:paraId="097E1970" w14:textId="77777777" w:rsidR="001A43EE" w:rsidRPr="0002730F" w:rsidRDefault="001A43EE" w:rsidP="0052461F">
      <w:pPr>
        <w:spacing w:after="0" w:line="240" w:lineRule="auto"/>
        <w:ind w:firstLine="851"/>
        <w:jc w:val="both"/>
        <w:rPr>
          <w:rFonts w:ascii="Arial" w:eastAsia="Aptos" w:hAnsi="Arial" w:cs="Arial"/>
          <w:kern w:val="0"/>
          <w:sz w:val="24"/>
          <w:szCs w:val="24"/>
        </w:rPr>
      </w:pPr>
    </w:p>
    <w:p w14:paraId="15BA301A" w14:textId="1346CDCA" w:rsidR="00135B46" w:rsidRPr="0002730F" w:rsidRDefault="00593282"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w:t>
      </w:r>
      <w:r w:rsidR="00135B46" w:rsidRPr="0002730F">
        <w:rPr>
          <w:rFonts w:ascii="Arial" w:eastAsia="Aptos" w:hAnsi="Arial" w:cs="Arial"/>
          <w:kern w:val="0"/>
          <w:sz w:val="24"/>
          <w:szCs w:val="24"/>
        </w:rPr>
        <w:t>Prašome paaiškinti ar pirkimo biudžetas nustatytas Pirkėjo rinkos analizės būdu (ieškant kainų internete, siunčiant atskiras užklausas ir pan.), ar nustatytas konkretaus juridinio arba fizinio asmens pateikto pasiūlymo pagrindu.</w:t>
      </w:r>
    </w:p>
    <w:p w14:paraId="22D4015B" w14:textId="77777777" w:rsidR="00135B46" w:rsidRPr="0002730F" w:rsidRDefault="00135B46"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Jeigu pirkimo biudžetas nustatytas juridinio arba fizinio asmens komercinio paisūlymo pagrindu, prašome paviešinti šį asmenį.</w:t>
      </w:r>
    </w:p>
    <w:p w14:paraId="06DBDEA0" w14:textId="06DF61C8" w:rsidR="001A43EE" w:rsidRPr="0002730F" w:rsidRDefault="00135B46" w:rsidP="005142BE">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Pažymime kad klausimas yra susijęs su EBVPD nustatytais reikalavimais.</w:t>
      </w:r>
      <w:r w:rsidR="00593282" w:rsidRPr="0002730F">
        <w:rPr>
          <w:rFonts w:ascii="Arial" w:eastAsia="Aptos" w:hAnsi="Arial" w:cs="Arial"/>
          <w:kern w:val="0"/>
          <w:sz w:val="24"/>
          <w:szCs w:val="24"/>
        </w:rPr>
        <w:t>“</w:t>
      </w:r>
    </w:p>
    <w:p w14:paraId="41AEC0FA" w14:textId="77777777" w:rsidR="001A43EE" w:rsidRPr="0002730F" w:rsidRDefault="001A43EE" w:rsidP="0052461F">
      <w:pPr>
        <w:spacing w:after="0" w:line="240" w:lineRule="auto"/>
        <w:ind w:firstLine="851"/>
        <w:jc w:val="both"/>
        <w:rPr>
          <w:rFonts w:ascii="Arial" w:eastAsia="Aptos" w:hAnsi="Arial" w:cs="Arial"/>
          <w:kern w:val="0"/>
          <w:sz w:val="24"/>
          <w:szCs w:val="24"/>
        </w:rPr>
      </w:pPr>
    </w:p>
    <w:p w14:paraId="4C195FDB" w14:textId="086167AE" w:rsidR="001A43EE" w:rsidRPr="0002730F" w:rsidRDefault="006357D3" w:rsidP="0052461F">
      <w:pPr>
        <w:spacing w:after="0" w:line="240" w:lineRule="auto"/>
        <w:ind w:firstLine="851"/>
        <w:jc w:val="both"/>
        <w:rPr>
          <w:rFonts w:ascii="Arial" w:eastAsia="Aptos" w:hAnsi="Arial" w:cs="Arial"/>
          <w:b/>
          <w:bCs/>
          <w:kern w:val="0"/>
          <w:sz w:val="24"/>
          <w:szCs w:val="24"/>
        </w:rPr>
      </w:pPr>
      <w:r w:rsidRPr="0002730F">
        <w:rPr>
          <w:rFonts w:ascii="Arial" w:eastAsia="Aptos" w:hAnsi="Arial" w:cs="Arial"/>
          <w:b/>
          <w:bCs/>
          <w:kern w:val="0"/>
          <w:sz w:val="24"/>
          <w:szCs w:val="24"/>
        </w:rPr>
        <w:t>Atsakymas:</w:t>
      </w:r>
    </w:p>
    <w:p w14:paraId="11A44D6A" w14:textId="77777777" w:rsidR="006357D3" w:rsidRPr="0002730F" w:rsidRDefault="006357D3" w:rsidP="0052461F">
      <w:pPr>
        <w:spacing w:after="0" w:line="240" w:lineRule="auto"/>
        <w:ind w:firstLine="851"/>
        <w:jc w:val="both"/>
        <w:rPr>
          <w:rFonts w:ascii="Arial" w:eastAsia="Aptos" w:hAnsi="Arial" w:cs="Arial"/>
          <w:kern w:val="0"/>
          <w:sz w:val="24"/>
          <w:szCs w:val="24"/>
        </w:rPr>
      </w:pPr>
    </w:p>
    <w:p w14:paraId="43931F7F" w14:textId="791AC3D4" w:rsidR="00947C5A" w:rsidRPr="0002730F" w:rsidRDefault="006357D3" w:rsidP="00081869">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Pirkimo biudžetas buvo nustatytas vadovaujantis VPĮ nuostatomis</w:t>
      </w:r>
      <w:r w:rsidR="003D62B1" w:rsidRPr="0002730F">
        <w:rPr>
          <w:rFonts w:ascii="Arial" w:eastAsia="Aptos" w:hAnsi="Arial" w:cs="Arial"/>
          <w:kern w:val="0"/>
          <w:sz w:val="24"/>
          <w:szCs w:val="24"/>
        </w:rPr>
        <w:t xml:space="preserve">, atlikus rinkos tyrimą ir </w:t>
      </w:r>
      <w:r w:rsidRPr="0002730F">
        <w:rPr>
          <w:rFonts w:ascii="Arial" w:eastAsia="Aptos" w:hAnsi="Arial" w:cs="Arial"/>
          <w:kern w:val="0"/>
          <w:sz w:val="24"/>
          <w:szCs w:val="24"/>
        </w:rPr>
        <w:t>įvertinus perkančiosios organizacijos poreikį bei rinkoje vyraujančias kainas</w:t>
      </w:r>
      <w:r w:rsidR="003D62B1" w:rsidRPr="0002730F">
        <w:rPr>
          <w:rFonts w:ascii="Arial" w:eastAsia="Aptos" w:hAnsi="Arial" w:cs="Arial"/>
          <w:kern w:val="0"/>
          <w:sz w:val="24"/>
          <w:szCs w:val="24"/>
        </w:rPr>
        <w:t>.</w:t>
      </w:r>
      <w:r w:rsidR="00947C5A" w:rsidRPr="0002730F">
        <w:rPr>
          <w:rFonts w:ascii="Arial" w:eastAsia="Aptos" w:hAnsi="Arial" w:cs="Arial"/>
          <w:kern w:val="0"/>
          <w:sz w:val="24"/>
          <w:szCs w:val="24"/>
        </w:rPr>
        <w:t xml:space="preserve"> </w:t>
      </w:r>
    </w:p>
    <w:p w14:paraId="7E290146" w14:textId="77777777" w:rsidR="00947C5A" w:rsidRPr="0002730F" w:rsidRDefault="00947C5A" w:rsidP="0052461F">
      <w:pPr>
        <w:spacing w:after="0" w:line="240" w:lineRule="auto"/>
        <w:ind w:firstLine="851"/>
        <w:jc w:val="both"/>
        <w:rPr>
          <w:rFonts w:ascii="Arial" w:eastAsia="Aptos" w:hAnsi="Arial" w:cs="Arial"/>
          <w:kern w:val="0"/>
          <w:sz w:val="24"/>
          <w:szCs w:val="24"/>
        </w:rPr>
      </w:pPr>
    </w:p>
    <w:p w14:paraId="54EF8394" w14:textId="1B08B287" w:rsidR="00086998" w:rsidRPr="0002730F" w:rsidRDefault="00086998" w:rsidP="0052461F">
      <w:pPr>
        <w:tabs>
          <w:tab w:val="left" w:pos="1560"/>
          <w:tab w:val="left" w:pos="1843"/>
        </w:tabs>
        <w:spacing w:after="0" w:line="240" w:lineRule="auto"/>
        <w:ind w:firstLine="851"/>
        <w:jc w:val="both"/>
        <w:rPr>
          <w:rFonts w:ascii="Arial" w:hAnsi="Arial" w:cs="Arial"/>
          <w:b/>
          <w:sz w:val="24"/>
          <w:szCs w:val="24"/>
          <w:shd w:val="clear" w:color="auto" w:fill="FFFFFF"/>
        </w:rPr>
      </w:pPr>
      <w:bookmarkStart w:id="0" w:name="_Hlk217894801"/>
      <w:r w:rsidRPr="0002730F">
        <w:rPr>
          <w:rFonts w:ascii="Arial" w:hAnsi="Arial" w:cs="Arial"/>
          <w:b/>
          <w:bCs/>
          <w:sz w:val="24"/>
          <w:szCs w:val="24"/>
        </w:rPr>
        <w:t xml:space="preserve">Pranešimas Nr. 481450, pateiktas </w:t>
      </w:r>
      <w:r w:rsidRPr="0002730F">
        <w:rPr>
          <w:rFonts w:ascii="Arial" w:hAnsi="Arial" w:cs="Arial"/>
          <w:b/>
          <w:sz w:val="24"/>
          <w:szCs w:val="24"/>
          <w:shd w:val="clear" w:color="auto" w:fill="FFFFFF"/>
        </w:rPr>
        <w:t>2025-12-22 13:55 val.</w:t>
      </w:r>
    </w:p>
    <w:bookmarkEnd w:id="0"/>
    <w:p w14:paraId="419E5A1E" w14:textId="77777777" w:rsidR="001A43EE" w:rsidRPr="0002730F" w:rsidRDefault="001A43EE" w:rsidP="0052461F">
      <w:pPr>
        <w:spacing w:after="0" w:line="240" w:lineRule="auto"/>
        <w:ind w:firstLine="851"/>
        <w:jc w:val="both"/>
        <w:rPr>
          <w:rFonts w:ascii="Arial" w:eastAsia="Aptos" w:hAnsi="Arial" w:cs="Arial"/>
          <w:kern w:val="0"/>
          <w:sz w:val="24"/>
          <w:szCs w:val="24"/>
        </w:rPr>
      </w:pPr>
    </w:p>
    <w:p w14:paraId="22C16B60" w14:textId="01223BD0" w:rsidR="00086998" w:rsidRPr="0002730F" w:rsidRDefault="00A20A8B"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w:t>
      </w:r>
      <w:r w:rsidR="00086998" w:rsidRPr="0002730F">
        <w:rPr>
          <w:rFonts w:ascii="Arial" w:eastAsia="Aptos" w:hAnsi="Arial" w:cs="Arial"/>
          <w:kern w:val="0"/>
          <w:sz w:val="24"/>
          <w:szCs w:val="24"/>
        </w:rPr>
        <w:t>Tiekėjas atidžiai įvertinęs pirkimo Techninę specifikaciją teikia šį prašymą.</w:t>
      </w:r>
    </w:p>
    <w:p w14:paraId="186679A9" w14:textId="6AB71402" w:rsidR="001A43EE"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Perkančioji organizacija yra pridarius klaidų techninėje specifikacijoje apibūdindama jungtis, protokolus ir signalus. Pažymėtina, kad ne vienoje pozicijoje, Perkančioji organizacija nurodyama jungtį, ją neteisingai įvardina kaip „DMX“. DMX yra trumpinys iš DMX512 signalo protokolo, o ne jungties tipas. Taip kaip TCP/IP yra valdymo protokolas, o jungties tipas yra RJ45 arba Powercon yra jungties tipas, o ne maitinimo tipas. Tas pats pažymėtina ir apie tokias neegzistuojančias jungtis ypač dar lizdus kaip „Power In“, „Power Out“ techninės specifikacijos punkte 5.8.</w:t>
      </w:r>
      <w:r w:rsidR="00A20A8B" w:rsidRPr="0002730F">
        <w:rPr>
          <w:rFonts w:ascii="Arial" w:eastAsia="Aptos" w:hAnsi="Arial" w:cs="Arial"/>
          <w:kern w:val="0"/>
          <w:sz w:val="24"/>
          <w:szCs w:val="24"/>
        </w:rPr>
        <w:t>“</w:t>
      </w:r>
    </w:p>
    <w:p w14:paraId="3652CD2A" w14:textId="77777777" w:rsidR="001A43EE" w:rsidRPr="0002730F" w:rsidRDefault="001A43EE" w:rsidP="0052461F">
      <w:pPr>
        <w:spacing w:after="0" w:line="240" w:lineRule="auto"/>
        <w:ind w:firstLine="851"/>
        <w:jc w:val="both"/>
        <w:rPr>
          <w:rFonts w:ascii="Arial" w:eastAsia="Aptos" w:hAnsi="Arial" w:cs="Arial"/>
          <w:kern w:val="0"/>
          <w:sz w:val="24"/>
          <w:szCs w:val="24"/>
        </w:rPr>
      </w:pPr>
    </w:p>
    <w:p w14:paraId="01C84ED0" w14:textId="6C3855DE" w:rsidR="001A43EE" w:rsidRPr="0002730F" w:rsidRDefault="00086998" w:rsidP="0052461F">
      <w:pPr>
        <w:spacing w:after="0" w:line="240" w:lineRule="auto"/>
        <w:ind w:firstLine="851"/>
        <w:jc w:val="both"/>
        <w:rPr>
          <w:rFonts w:ascii="Arial" w:eastAsia="Aptos" w:hAnsi="Arial" w:cs="Arial"/>
          <w:b/>
          <w:bCs/>
          <w:kern w:val="0"/>
          <w:sz w:val="24"/>
          <w:szCs w:val="24"/>
        </w:rPr>
      </w:pPr>
      <w:r w:rsidRPr="0002730F">
        <w:rPr>
          <w:rFonts w:ascii="Arial" w:eastAsia="Aptos" w:hAnsi="Arial" w:cs="Arial"/>
          <w:b/>
          <w:bCs/>
          <w:kern w:val="0"/>
          <w:sz w:val="24"/>
          <w:szCs w:val="24"/>
        </w:rPr>
        <w:t>Atsakymas:</w:t>
      </w:r>
    </w:p>
    <w:p w14:paraId="4F7DD711" w14:textId="77777777" w:rsidR="00086998" w:rsidRPr="0002730F" w:rsidRDefault="00086998" w:rsidP="0052461F">
      <w:pPr>
        <w:spacing w:after="0" w:line="240" w:lineRule="auto"/>
        <w:ind w:firstLine="851"/>
        <w:jc w:val="both"/>
        <w:rPr>
          <w:rFonts w:ascii="Arial" w:eastAsia="Aptos" w:hAnsi="Arial" w:cs="Arial"/>
          <w:kern w:val="0"/>
          <w:sz w:val="24"/>
          <w:szCs w:val="24"/>
        </w:rPr>
      </w:pPr>
    </w:p>
    <w:p w14:paraId="037FB5E2" w14:textId="77777777"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lastRenderedPageBreak/>
        <w:t>Atkreipiame dėmesį, kad Techninėje specifikacijoje nurodytos jungtys, protokolai ir signalai yra pateikti kaip techninė deklaracija, siekiant tiksliai apibrėžti įrenginių funkcinius reikalavimus ir užtikrinti jų suderinamumą sistemoje.</w:t>
      </w:r>
    </w:p>
    <w:p w14:paraId="75381244" w14:textId="55714A2F"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Terminas „DMX“ nurodytas kaip protokolas, o ne fizinė jungtis; fizinės jungtys nurodytos atitinkamose eilutėse (pvz., PowerCon, RJ45). Pavyzdžiui, 5.8 punkte minimi „Power In“ ir „Power Out“ nėra papildomi reikalavimai jungtims, o tik deklaracija, apibūdinanti maitinimo įvestį ir išvestį.</w:t>
      </w:r>
    </w:p>
    <w:p w14:paraId="76C59460" w14:textId="77777777" w:rsidR="001A43EE" w:rsidRPr="0002730F" w:rsidRDefault="001A43EE" w:rsidP="0052461F">
      <w:pPr>
        <w:spacing w:after="0" w:line="240" w:lineRule="auto"/>
        <w:ind w:firstLine="851"/>
        <w:jc w:val="both"/>
        <w:rPr>
          <w:rFonts w:ascii="Arial" w:eastAsia="Aptos" w:hAnsi="Arial" w:cs="Arial"/>
          <w:kern w:val="0"/>
          <w:sz w:val="24"/>
          <w:szCs w:val="24"/>
        </w:rPr>
      </w:pPr>
    </w:p>
    <w:p w14:paraId="44FEE1C9" w14:textId="66D40A77" w:rsidR="00086998" w:rsidRPr="0002730F" w:rsidRDefault="00086998" w:rsidP="0052461F">
      <w:pPr>
        <w:tabs>
          <w:tab w:val="left" w:pos="1560"/>
          <w:tab w:val="left" w:pos="1843"/>
        </w:tabs>
        <w:spacing w:after="0" w:line="240" w:lineRule="auto"/>
        <w:ind w:firstLine="851"/>
        <w:jc w:val="both"/>
        <w:rPr>
          <w:rFonts w:ascii="Arial" w:hAnsi="Arial" w:cs="Arial"/>
          <w:b/>
          <w:sz w:val="24"/>
          <w:szCs w:val="24"/>
          <w:shd w:val="clear" w:color="auto" w:fill="FFFFFF"/>
        </w:rPr>
      </w:pPr>
      <w:r w:rsidRPr="0002730F">
        <w:rPr>
          <w:rFonts w:ascii="Arial" w:hAnsi="Arial" w:cs="Arial"/>
          <w:b/>
          <w:bCs/>
          <w:sz w:val="24"/>
          <w:szCs w:val="24"/>
        </w:rPr>
        <w:t xml:space="preserve">Pranešimas Nr. 481827, pateiktas </w:t>
      </w:r>
      <w:r w:rsidRPr="0002730F">
        <w:rPr>
          <w:rFonts w:ascii="Arial" w:hAnsi="Arial" w:cs="Arial"/>
          <w:b/>
          <w:sz w:val="24"/>
          <w:szCs w:val="24"/>
          <w:shd w:val="clear" w:color="auto" w:fill="FFFFFF"/>
        </w:rPr>
        <w:t>2025-12-22 15:40 val.</w:t>
      </w:r>
    </w:p>
    <w:p w14:paraId="0C2069CC" w14:textId="77777777" w:rsidR="001A43EE" w:rsidRPr="0002730F" w:rsidRDefault="001A43EE" w:rsidP="0052461F">
      <w:pPr>
        <w:spacing w:after="0" w:line="240" w:lineRule="auto"/>
        <w:ind w:firstLine="851"/>
        <w:jc w:val="both"/>
        <w:rPr>
          <w:rFonts w:ascii="Arial" w:eastAsia="Aptos" w:hAnsi="Arial" w:cs="Arial"/>
          <w:kern w:val="0"/>
          <w:sz w:val="24"/>
          <w:szCs w:val="24"/>
        </w:rPr>
      </w:pPr>
    </w:p>
    <w:p w14:paraId="513163B6" w14:textId="3F8BA8AC" w:rsidR="00086998" w:rsidRPr="0002730F" w:rsidRDefault="00086998" w:rsidP="006305CD">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Dėl TS reikalavimų patiklsinimo</w:t>
      </w:r>
    </w:p>
    <w:p w14:paraId="6ECB1D19" w14:textId="1A05D351" w:rsidR="00086998" w:rsidRPr="0002730F" w:rsidRDefault="006305CD"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1. </w:t>
      </w:r>
      <w:r w:rsidR="00086998" w:rsidRPr="0002730F">
        <w:rPr>
          <w:rFonts w:ascii="Arial" w:eastAsia="Aptos" w:hAnsi="Arial" w:cs="Arial"/>
          <w:kern w:val="0"/>
          <w:sz w:val="24"/>
          <w:szCs w:val="24"/>
        </w:rPr>
        <w:t>1. Fresnel prožektorius – 8 vnt.</w:t>
      </w:r>
    </w:p>
    <w:p w14:paraId="01283C13" w14:textId="77777777"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TS reikalavimas: 1.1. Tipas - Baltos šviesos prožektorius su Fresnel lešiu.</w:t>
      </w:r>
    </w:p>
    <w:p w14:paraId="7F955F45" w14:textId="77777777"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Ar gali būti siūlomas Fresnel prožektorius su RGBWW arba RGBALC LED šviesos šaltiniu, kuris atitinka visus kitus Tehninės specifikacijos reikalavimus (įskaitant baltos šviesos spalvinės temperatūros ir CRI indekso parametrus)?</w:t>
      </w:r>
    </w:p>
    <w:p w14:paraId="2074C704" w14:textId="77777777" w:rsidR="00086998" w:rsidRPr="0002730F" w:rsidRDefault="00086998" w:rsidP="0052461F">
      <w:pPr>
        <w:spacing w:after="0" w:line="240" w:lineRule="auto"/>
        <w:ind w:firstLine="851"/>
        <w:jc w:val="both"/>
        <w:rPr>
          <w:rFonts w:ascii="Arial" w:eastAsia="Aptos" w:hAnsi="Arial" w:cs="Arial"/>
          <w:kern w:val="0"/>
          <w:sz w:val="24"/>
          <w:szCs w:val="24"/>
        </w:rPr>
      </w:pPr>
    </w:p>
    <w:p w14:paraId="3B03A784" w14:textId="28A7EDF1" w:rsidR="00086998" w:rsidRPr="0002730F" w:rsidRDefault="006305CD"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2. </w:t>
      </w:r>
      <w:r w:rsidR="00086998" w:rsidRPr="0002730F">
        <w:rPr>
          <w:rFonts w:ascii="Arial" w:eastAsia="Aptos" w:hAnsi="Arial" w:cs="Arial"/>
          <w:kern w:val="0"/>
          <w:sz w:val="24"/>
          <w:szCs w:val="24"/>
        </w:rPr>
        <w:t>1. Fresnel prožektorius – 8 vnt.</w:t>
      </w:r>
    </w:p>
    <w:p w14:paraId="163E3C3C" w14:textId="77777777"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TS reikalavimas: 1.6. Apšvietimas - 5 metrų atstumu šviesos spindulys turi sukurti apšvietimą ne mažesnį kaip 1000 Lx.</w:t>
      </w:r>
    </w:p>
    <w:p w14:paraId="6C9995FF" w14:textId="77777777"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Prašome patikslinti šį reikalavimą, nurodant, prie kokio spindulio sklaidos kampo (pvz., 17° ar 30°) turi būti užtikrinamas apšvietimas ne mažesnis kaip 1000 lx 5 metrų atstumu.</w:t>
      </w:r>
    </w:p>
    <w:p w14:paraId="5B1C4D6C" w14:textId="77777777" w:rsidR="00086998" w:rsidRPr="0002730F" w:rsidRDefault="00086998" w:rsidP="0052461F">
      <w:pPr>
        <w:spacing w:after="0" w:line="240" w:lineRule="auto"/>
        <w:ind w:firstLine="851"/>
        <w:jc w:val="both"/>
        <w:rPr>
          <w:rFonts w:ascii="Arial" w:eastAsia="Aptos" w:hAnsi="Arial" w:cs="Arial"/>
          <w:kern w:val="0"/>
          <w:sz w:val="24"/>
          <w:szCs w:val="24"/>
        </w:rPr>
      </w:pPr>
    </w:p>
    <w:p w14:paraId="67D316C0" w14:textId="07B049E0" w:rsidR="00086998" w:rsidRPr="0002730F" w:rsidRDefault="006305CD"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3. </w:t>
      </w:r>
      <w:r w:rsidR="00086998" w:rsidRPr="0002730F">
        <w:rPr>
          <w:rFonts w:ascii="Arial" w:eastAsia="Aptos" w:hAnsi="Arial" w:cs="Arial"/>
          <w:kern w:val="0"/>
          <w:sz w:val="24"/>
          <w:szCs w:val="24"/>
        </w:rPr>
        <w:t>12. Žemo dažnio akustinė sistema – 2 vnt..</w:t>
      </w:r>
    </w:p>
    <w:p w14:paraId="281CC0E2" w14:textId="77777777"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TS reikalavimas: 12.4. Jautrumas - Ne mažiau kaip 100 dB.</w:t>
      </w:r>
    </w:p>
    <w:p w14:paraId="72205E9D" w14:textId="77777777"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Prašome patikslinti, ar reikalaujamas jautrumas „ne mažiau kaip 100 dB“ turi būti nurodomas / pasiekiamas laisvo lauko (Free field) ar pusės erdvės (Half space) sąlygomis.</w:t>
      </w:r>
    </w:p>
    <w:p w14:paraId="5EDA95EF" w14:textId="77777777"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Taip pat prašome patiklsinti ar nurodomas / pasiekiamas jautrumas prie 1W/1m ar 2.83 V/1 m.</w:t>
      </w:r>
    </w:p>
    <w:p w14:paraId="02B6D70E" w14:textId="77777777" w:rsidR="00086998" w:rsidRPr="0002730F" w:rsidRDefault="00086998" w:rsidP="0052461F">
      <w:pPr>
        <w:spacing w:after="0" w:line="240" w:lineRule="auto"/>
        <w:ind w:firstLine="851"/>
        <w:jc w:val="both"/>
        <w:rPr>
          <w:rFonts w:ascii="Arial" w:eastAsia="Aptos" w:hAnsi="Arial" w:cs="Arial"/>
          <w:kern w:val="0"/>
          <w:sz w:val="24"/>
          <w:szCs w:val="24"/>
        </w:rPr>
      </w:pPr>
    </w:p>
    <w:p w14:paraId="3B64F6C6" w14:textId="7AEBDA6A" w:rsidR="00086998" w:rsidRPr="0002730F" w:rsidRDefault="006305CD"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4. </w:t>
      </w:r>
      <w:r w:rsidR="00086998" w:rsidRPr="0002730F">
        <w:rPr>
          <w:rFonts w:ascii="Arial" w:eastAsia="Aptos" w:hAnsi="Arial" w:cs="Arial"/>
          <w:kern w:val="0"/>
          <w:sz w:val="24"/>
          <w:szCs w:val="24"/>
        </w:rPr>
        <w:t>13. Stiprintuvas – 1 vnt.</w:t>
      </w:r>
    </w:p>
    <w:p w14:paraId="2B5BD6BC" w14:textId="77777777"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TS reikalavimas: 13.1. Tipas - Ne mažiau 4 kanalų garso stiprintuvas.</w:t>
      </w:r>
    </w:p>
    <w:p w14:paraId="57635352" w14:textId="6D65E055" w:rsidR="00086998" w:rsidRPr="0002730F" w:rsidRDefault="00086998" w:rsidP="0052461F">
      <w:pPr>
        <w:spacing w:after="0" w:line="240" w:lineRule="auto"/>
        <w:ind w:firstLine="851"/>
        <w:jc w:val="both"/>
        <w:rPr>
          <w:rFonts w:ascii="Arial" w:eastAsia="Aptos" w:hAnsi="Arial" w:cs="Arial"/>
          <w:kern w:val="0"/>
          <w:sz w:val="24"/>
          <w:szCs w:val="24"/>
        </w:rPr>
      </w:pPr>
      <w:r w:rsidRPr="0002730F">
        <w:rPr>
          <w:rFonts w:ascii="Arial" w:eastAsia="Aptos" w:hAnsi="Arial" w:cs="Arial"/>
          <w:kern w:val="0"/>
          <w:sz w:val="24"/>
          <w:szCs w:val="24"/>
        </w:rPr>
        <w:t>Prašome patikslinti, ar reikalavimas „ne mažiau kaip 4 kanalų garso stiprintuvas“ yra korektiškas ir priimtinas perkančiajai organizacijai, atsižvelgiant į tai, kad iš viso perkamos 6 akustinės sistemos (10. Akustinė sistema – 2 vnt., 11. Akustinė sistema – 2 vnt., 12. Žemo dažnio akustinė sistema – 2 vnt.), kurios turi būti prijungtos prie perkamo stiprintuvo.</w:t>
      </w:r>
      <w:r w:rsidR="00A20A8B" w:rsidRPr="0002730F">
        <w:rPr>
          <w:rFonts w:ascii="Arial" w:eastAsia="Aptos" w:hAnsi="Arial" w:cs="Arial"/>
          <w:kern w:val="0"/>
          <w:sz w:val="24"/>
          <w:szCs w:val="24"/>
        </w:rPr>
        <w:t>“</w:t>
      </w:r>
    </w:p>
    <w:p w14:paraId="1036EC13" w14:textId="77777777" w:rsidR="00086998" w:rsidRPr="0002730F" w:rsidRDefault="00086998" w:rsidP="0052461F">
      <w:pPr>
        <w:spacing w:after="0" w:line="240" w:lineRule="auto"/>
        <w:ind w:firstLine="851"/>
        <w:jc w:val="both"/>
        <w:rPr>
          <w:rFonts w:ascii="Arial" w:eastAsia="Aptos" w:hAnsi="Arial" w:cs="Arial"/>
          <w:kern w:val="0"/>
          <w:sz w:val="24"/>
          <w:szCs w:val="24"/>
        </w:rPr>
      </w:pPr>
    </w:p>
    <w:p w14:paraId="1818979B" w14:textId="00E5F45E" w:rsidR="00086998" w:rsidRPr="0002730F" w:rsidRDefault="00921B6A" w:rsidP="0052461F">
      <w:pPr>
        <w:spacing w:after="0" w:line="240" w:lineRule="auto"/>
        <w:ind w:firstLine="851"/>
        <w:jc w:val="both"/>
        <w:rPr>
          <w:rFonts w:ascii="Arial" w:eastAsia="Aptos" w:hAnsi="Arial" w:cs="Arial"/>
          <w:b/>
          <w:bCs/>
          <w:kern w:val="0"/>
          <w:sz w:val="24"/>
          <w:szCs w:val="24"/>
        </w:rPr>
      </w:pPr>
      <w:r w:rsidRPr="0002730F">
        <w:rPr>
          <w:rFonts w:ascii="Arial" w:eastAsia="Aptos" w:hAnsi="Arial" w:cs="Arial"/>
          <w:b/>
          <w:bCs/>
          <w:kern w:val="0"/>
          <w:sz w:val="24"/>
          <w:szCs w:val="24"/>
        </w:rPr>
        <w:t>Atsakymas:</w:t>
      </w:r>
    </w:p>
    <w:p w14:paraId="74943737" w14:textId="77777777" w:rsidR="00921B6A" w:rsidRPr="0002730F" w:rsidRDefault="00921B6A" w:rsidP="0052461F">
      <w:pPr>
        <w:spacing w:after="0" w:line="240" w:lineRule="auto"/>
        <w:ind w:firstLine="851"/>
        <w:jc w:val="both"/>
        <w:rPr>
          <w:rFonts w:ascii="Arial" w:eastAsia="Aptos" w:hAnsi="Arial" w:cs="Arial"/>
          <w:kern w:val="0"/>
          <w:sz w:val="24"/>
          <w:szCs w:val="24"/>
        </w:rPr>
      </w:pPr>
    </w:p>
    <w:p w14:paraId="72368BD0" w14:textId="0EE751B1" w:rsidR="00921B6A" w:rsidRPr="0002730F" w:rsidRDefault="006305CD"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1. </w:t>
      </w:r>
      <w:r w:rsidR="00921B6A" w:rsidRPr="0002730F">
        <w:rPr>
          <w:rFonts w:ascii="Arial" w:eastAsia="Aptos" w:hAnsi="Arial" w:cs="Arial"/>
          <w:kern w:val="0"/>
          <w:sz w:val="24"/>
          <w:szCs w:val="24"/>
        </w:rPr>
        <w:t>Reikalavimuose nenurodyta LED šviesos šaltinio tipas, todėl gali būti siūlomi prožektoriai su RGBWW arba RGBALC LED šviesos šaltiniu, kuris atitinka visus kitus Techninės specifikacijos reikalavimus (įskaitant baltos šviesos spalvinės temperatūros ir CRI indekso parametrus).</w:t>
      </w:r>
    </w:p>
    <w:p w14:paraId="319E8DFE" w14:textId="7637BB7D" w:rsidR="00921B6A" w:rsidRPr="0002730F" w:rsidRDefault="006305CD"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2. </w:t>
      </w:r>
      <w:r w:rsidR="00921B6A" w:rsidRPr="0002730F">
        <w:rPr>
          <w:rFonts w:ascii="Arial" w:eastAsia="Aptos" w:hAnsi="Arial" w:cs="Arial"/>
          <w:kern w:val="0"/>
          <w:sz w:val="24"/>
          <w:szCs w:val="24"/>
        </w:rPr>
        <w:t>Reikalavimuose sklaidos kampas nesusietas su paviršiaus apšviestumu, todėl tiekėjas gali siūlyti prožektorius kurie užtikriną paviršiaus apšviestumą nepriklausomai prie kokio sklaidos kampo tas apšviestumas yra pasiekiamas.</w:t>
      </w:r>
    </w:p>
    <w:p w14:paraId="2ABA249D" w14:textId="0ED1A415" w:rsidR="00921B6A" w:rsidRPr="0002730F" w:rsidRDefault="006305CD" w:rsidP="0052461F">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t xml:space="preserve">3. </w:t>
      </w:r>
      <w:r w:rsidR="00921B6A" w:rsidRPr="0002730F">
        <w:rPr>
          <w:rFonts w:ascii="Arial" w:eastAsia="Aptos" w:hAnsi="Arial" w:cs="Arial"/>
          <w:kern w:val="0"/>
          <w:sz w:val="24"/>
          <w:szCs w:val="24"/>
        </w:rPr>
        <w:t>Reikalavimuose garsiakalbių jautrumui nėra detalizuotos matavimo sąlygos ir metodika. Pasiūlymo vertinimo metu bus tikrinamas atitikimas formaliam techninės specifikacijos reikalavimui, kaip jis yra suformuluotas, t. y. „ne mažiau kaip 100 dB“, neapibrėžiant konkrečių matavimo sąlygų.</w:t>
      </w:r>
    </w:p>
    <w:p w14:paraId="20088F40" w14:textId="04E023BC" w:rsidR="00921B6A" w:rsidRPr="0002730F" w:rsidRDefault="006305CD" w:rsidP="008E15C2">
      <w:pPr>
        <w:spacing w:after="0" w:line="240" w:lineRule="auto"/>
        <w:ind w:firstLine="851"/>
        <w:jc w:val="both"/>
        <w:rPr>
          <w:rFonts w:ascii="Arial" w:eastAsia="Aptos" w:hAnsi="Arial" w:cs="Arial"/>
          <w:kern w:val="0"/>
          <w:sz w:val="24"/>
          <w:szCs w:val="24"/>
        </w:rPr>
      </w:pPr>
      <w:r>
        <w:rPr>
          <w:rFonts w:ascii="Arial" w:eastAsia="Aptos" w:hAnsi="Arial" w:cs="Arial"/>
          <w:kern w:val="0"/>
          <w:sz w:val="24"/>
          <w:szCs w:val="24"/>
        </w:rPr>
        <w:lastRenderedPageBreak/>
        <w:t xml:space="preserve">4. </w:t>
      </w:r>
      <w:r w:rsidR="00921B6A" w:rsidRPr="0002730F">
        <w:rPr>
          <w:rFonts w:ascii="Arial" w:eastAsia="Aptos" w:hAnsi="Arial" w:cs="Arial"/>
          <w:kern w:val="0"/>
          <w:sz w:val="24"/>
          <w:szCs w:val="24"/>
        </w:rPr>
        <w:t>Techninės specifikacijos 13.1 punkte nustatytas reikalavimas „ne mažiau kaip 4 kanalų garso stiprintuvas“ yra korektiškas ir priimtinas perkančiajai organizacijai.</w:t>
      </w:r>
      <w:r w:rsidR="008E15C2">
        <w:rPr>
          <w:rFonts w:ascii="Arial" w:eastAsia="Aptos" w:hAnsi="Arial" w:cs="Arial"/>
          <w:kern w:val="0"/>
          <w:sz w:val="24"/>
          <w:szCs w:val="24"/>
        </w:rPr>
        <w:t xml:space="preserve"> </w:t>
      </w:r>
      <w:r w:rsidR="00921B6A" w:rsidRPr="0002730F">
        <w:rPr>
          <w:rFonts w:ascii="Arial" w:eastAsia="Aptos" w:hAnsi="Arial" w:cs="Arial"/>
          <w:kern w:val="0"/>
          <w:sz w:val="24"/>
          <w:szCs w:val="24"/>
        </w:rPr>
        <w:t>Pažymime, kad tai yra minimalus techninis reikalavimas.</w:t>
      </w:r>
    </w:p>
    <w:p w14:paraId="17068134" w14:textId="77777777" w:rsidR="00921B6A" w:rsidRPr="0002730F" w:rsidRDefault="00921B6A" w:rsidP="0052461F">
      <w:pPr>
        <w:spacing w:after="0" w:line="240" w:lineRule="auto"/>
        <w:ind w:firstLine="851"/>
        <w:jc w:val="both"/>
        <w:rPr>
          <w:rFonts w:ascii="Arial" w:eastAsia="Aptos" w:hAnsi="Arial" w:cs="Arial"/>
          <w:kern w:val="0"/>
          <w:sz w:val="24"/>
          <w:szCs w:val="24"/>
        </w:rPr>
      </w:pPr>
    </w:p>
    <w:p w14:paraId="5763EDBF" w14:textId="45649A6B" w:rsidR="002C5D8F" w:rsidRPr="0002730F" w:rsidRDefault="002C5D8F" w:rsidP="0052461F">
      <w:pPr>
        <w:tabs>
          <w:tab w:val="left" w:pos="1560"/>
          <w:tab w:val="left" w:pos="1843"/>
        </w:tabs>
        <w:spacing w:after="0" w:line="240" w:lineRule="auto"/>
        <w:ind w:firstLine="851"/>
        <w:jc w:val="both"/>
        <w:rPr>
          <w:rFonts w:ascii="Arial" w:hAnsi="Arial" w:cs="Arial"/>
          <w:b/>
          <w:sz w:val="24"/>
          <w:szCs w:val="24"/>
          <w:shd w:val="clear" w:color="auto" w:fill="FFFFFF"/>
        </w:rPr>
      </w:pPr>
      <w:r w:rsidRPr="0002730F">
        <w:rPr>
          <w:rFonts w:ascii="Arial" w:hAnsi="Arial" w:cs="Arial"/>
          <w:b/>
          <w:bCs/>
          <w:sz w:val="24"/>
          <w:szCs w:val="24"/>
        </w:rPr>
        <w:t>Pranešimas Nr. 4818</w:t>
      </w:r>
      <w:r w:rsidR="00DC205B" w:rsidRPr="0002730F">
        <w:rPr>
          <w:rFonts w:ascii="Arial" w:hAnsi="Arial" w:cs="Arial"/>
          <w:b/>
          <w:bCs/>
          <w:sz w:val="24"/>
          <w:szCs w:val="24"/>
        </w:rPr>
        <w:t>39</w:t>
      </w:r>
      <w:r w:rsidRPr="0002730F">
        <w:rPr>
          <w:rFonts w:ascii="Arial" w:hAnsi="Arial" w:cs="Arial"/>
          <w:b/>
          <w:bCs/>
          <w:sz w:val="24"/>
          <w:szCs w:val="24"/>
        </w:rPr>
        <w:t xml:space="preserve">, pateiktas </w:t>
      </w:r>
      <w:r w:rsidRPr="0002730F">
        <w:rPr>
          <w:rFonts w:ascii="Arial" w:hAnsi="Arial" w:cs="Arial"/>
          <w:b/>
          <w:sz w:val="24"/>
          <w:szCs w:val="24"/>
          <w:shd w:val="clear" w:color="auto" w:fill="FFFFFF"/>
        </w:rPr>
        <w:t>2025-12-22 15:</w:t>
      </w:r>
      <w:r w:rsidR="00DC205B" w:rsidRPr="0002730F">
        <w:rPr>
          <w:rFonts w:ascii="Arial" w:hAnsi="Arial" w:cs="Arial"/>
          <w:b/>
          <w:sz w:val="24"/>
          <w:szCs w:val="24"/>
          <w:shd w:val="clear" w:color="auto" w:fill="FFFFFF"/>
        </w:rPr>
        <w:t>45</w:t>
      </w:r>
      <w:r w:rsidRPr="0002730F">
        <w:rPr>
          <w:rFonts w:ascii="Arial" w:hAnsi="Arial" w:cs="Arial"/>
          <w:b/>
          <w:sz w:val="24"/>
          <w:szCs w:val="24"/>
          <w:shd w:val="clear" w:color="auto" w:fill="FFFFFF"/>
        </w:rPr>
        <w:t xml:space="preserve"> val.</w:t>
      </w:r>
    </w:p>
    <w:p w14:paraId="0518C1B0" w14:textId="77777777" w:rsidR="007C0FF7" w:rsidRPr="0002730F" w:rsidRDefault="007C0FF7" w:rsidP="0052461F">
      <w:pPr>
        <w:tabs>
          <w:tab w:val="left" w:pos="567"/>
          <w:tab w:val="left" w:pos="1134"/>
          <w:tab w:val="left" w:pos="1418"/>
          <w:tab w:val="left" w:pos="1560"/>
        </w:tabs>
        <w:spacing w:after="0" w:line="240" w:lineRule="auto"/>
        <w:jc w:val="both"/>
        <w:rPr>
          <w:rFonts w:ascii="Arial" w:hAnsi="Arial" w:cs="Arial"/>
          <w:sz w:val="24"/>
          <w:szCs w:val="24"/>
        </w:rPr>
      </w:pPr>
    </w:p>
    <w:p w14:paraId="7E2A56BC" w14:textId="77777777" w:rsidR="00DC205B" w:rsidRPr="0002730F" w:rsidRDefault="00DC205B"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sidRPr="0002730F">
        <w:rPr>
          <w:rFonts w:ascii="Arial" w:hAnsi="Arial" w:cs="Arial"/>
          <w:sz w:val="24"/>
          <w:szCs w:val="24"/>
        </w:rPr>
        <w:t>Pirkimas paskelbtas 2025-12-19 15:21 (penktadienį), nustatytas paaiškinimų pateikimo terminas 2025-12-23 00:00 (antradienis). Nors pasiūlymų pateikimo terminas yra tik 2025-12-30 dieną, bet tiekėjai prašymus gali pateikti faktiškai tik 1 darbo dieną, t. y. pirmadienį 2025-12-22 dieną iki 24:00 valandos.</w:t>
      </w:r>
    </w:p>
    <w:p w14:paraId="394E6A93" w14:textId="77777777" w:rsidR="00DC205B" w:rsidRPr="0002730F" w:rsidRDefault="00DC205B"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sidRPr="0002730F">
        <w:rPr>
          <w:rFonts w:ascii="Arial" w:hAnsi="Arial" w:cs="Arial"/>
          <w:sz w:val="24"/>
          <w:szCs w:val="24"/>
        </w:rPr>
        <w:t>Tačiau „Specialiųjų pirkimo sąlygų 1 priedas „Terminai““ yra nustatyti visai kitokie terminai. Eil. Nr. 3 nurodoma, kad „Prašymą paaiškinti, patikslinti pirkimo sąlygas tiekėjas turi pateikti ne vėliau kaip: 6 (šešios) dienos iki pasiūlymų pateikimo termino dienos“. Kas yra 2025-12-24 00:00, bet ne 2025-12-23 00:00.</w:t>
      </w:r>
    </w:p>
    <w:p w14:paraId="29A16221" w14:textId="105B620C" w:rsidR="002C5D8F" w:rsidRPr="0002730F" w:rsidRDefault="00DC205B"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sidRPr="0002730F">
        <w:rPr>
          <w:rFonts w:ascii="Arial" w:hAnsi="Arial" w:cs="Arial"/>
          <w:sz w:val="24"/>
          <w:szCs w:val="24"/>
        </w:rPr>
        <w:t>Todėl prašome paaiškinti arba patikslinti kuo tiekėjams vadovautis prašymų pateikimo terminui.</w:t>
      </w:r>
    </w:p>
    <w:p w14:paraId="5F7EECF1" w14:textId="77777777" w:rsidR="003A06E1" w:rsidRPr="0002730F" w:rsidRDefault="003A06E1" w:rsidP="0052461F">
      <w:pPr>
        <w:tabs>
          <w:tab w:val="left" w:pos="567"/>
          <w:tab w:val="left" w:pos="1134"/>
          <w:tab w:val="left" w:pos="1418"/>
          <w:tab w:val="left" w:pos="1560"/>
        </w:tabs>
        <w:spacing w:after="0" w:line="240" w:lineRule="auto"/>
        <w:ind w:firstLine="851"/>
        <w:jc w:val="both"/>
        <w:rPr>
          <w:rFonts w:ascii="Arial" w:hAnsi="Arial" w:cs="Arial"/>
          <w:sz w:val="24"/>
          <w:szCs w:val="24"/>
        </w:rPr>
      </w:pPr>
    </w:p>
    <w:p w14:paraId="08861A8C" w14:textId="3A7F4CFF" w:rsidR="003A06E1" w:rsidRPr="0002730F" w:rsidRDefault="003A06E1" w:rsidP="0052461F">
      <w:pPr>
        <w:tabs>
          <w:tab w:val="left" w:pos="567"/>
          <w:tab w:val="left" w:pos="1134"/>
          <w:tab w:val="left" w:pos="1418"/>
          <w:tab w:val="left" w:pos="1560"/>
        </w:tabs>
        <w:spacing w:after="0" w:line="240" w:lineRule="auto"/>
        <w:ind w:firstLine="851"/>
        <w:jc w:val="both"/>
        <w:rPr>
          <w:rFonts w:ascii="Arial" w:hAnsi="Arial" w:cs="Arial"/>
          <w:b/>
          <w:bCs/>
          <w:sz w:val="24"/>
          <w:szCs w:val="24"/>
        </w:rPr>
      </w:pPr>
      <w:r w:rsidRPr="0002730F">
        <w:rPr>
          <w:rFonts w:ascii="Arial" w:hAnsi="Arial" w:cs="Arial"/>
          <w:b/>
          <w:bCs/>
          <w:sz w:val="24"/>
          <w:szCs w:val="24"/>
        </w:rPr>
        <w:t>Atsakymas:</w:t>
      </w:r>
    </w:p>
    <w:p w14:paraId="2F11CADF" w14:textId="77777777" w:rsidR="003A06E1" w:rsidRPr="0002730F" w:rsidRDefault="003A06E1" w:rsidP="0052461F">
      <w:pPr>
        <w:tabs>
          <w:tab w:val="left" w:pos="567"/>
          <w:tab w:val="left" w:pos="1134"/>
          <w:tab w:val="left" w:pos="1418"/>
          <w:tab w:val="left" w:pos="1560"/>
        </w:tabs>
        <w:spacing w:after="0" w:line="240" w:lineRule="auto"/>
        <w:ind w:firstLine="851"/>
        <w:jc w:val="both"/>
        <w:rPr>
          <w:rFonts w:ascii="Arial" w:hAnsi="Arial" w:cs="Arial"/>
          <w:sz w:val="24"/>
          <w:szCs w:val="24"/>
        </w:rPr>
      </w:pPr>
    </w:p>
    <w:p w14:paraId="24BDDB6C" w14:textId="2A3FA654" w:rsidR="003A06E1" w:rsidRPr="0002730F" w:rsidRDefault="00C20CD7"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sidRPr="0002730F">
        <w:rPr>
          <w:rFonts w:ascii="Arial" w:hAnsi="Arial" w:cs="Arial"/>
          <w:sz w:val="24"/>
          <w:szCs w:val="24"/>
        </w:rPr>
        <w:t>Vadovaujantis Specialiųjų pirkimo sąlygų 1 priede „Terminai“ esančia informacija, p</w:t>
      </w:r>
      <w:r w:rsidR="00A20A8B" w:rsidRPr="0002730F">
        <w:rPr>
          <w:rFonts w:ascii="Arial" w:hAnsi="Arial" w:cs="Arial"/>
          <w:sz w:val="24"/>
          <w:szCs w:val="24"/>
        </w:rPr>
        <w:t>rašymą paaiškinti, patikslinti pirkimo sąlygas tiekėjas turi pateikti ne vėliau kaip 6 (šešios) dienos iki pasiūlymų pateikimo termino dienos. Komisija, vadovaudamasi VPĮ 36 str. 6 d. ir bendrųjų pirkimo sąlygų 5.4. punktu, nutarė pratęsti pasiūlymų pateikimo terminą iki 2026-01-05 09.00 val</w:t>
      </w:r>
      <w:r w:rsidR="00B108DF" w:rsidRPr="0002730F">
        <w:rPr>
          <w:rFonts w:ascii="Arial" w:hAnsi="Arial" w:cs="Arial"/>
          <w:sz w:val="24"/>
          <w:szCs w:val="24"/>
        </w:rPr>
        <w:t>. Atsižvelgiant į tai, prašymus paaiškinti, patikslinti pirkimo sąlygas tiekėjas turi pateikti ne vėliau kaip iki 2025-12-29 imtinai.</w:t>
      </w:r>
    </w:p>
    <w:p w14:paraId="06F231E8" w14:textId="77777777" w:rsidR="002C5D8F" w:rsidRPr="0002730F" w:rsidRDefault="002C5D8F" w:rsidP="0052461F">
      <w:pPr>
        <w:tabs>
          <w:tab w:val="left" w:pos="567"/>
          <w:tab w:val="left" w:pos="1134"/>
          <w:tab w:val="left" w:pos="1418"/>
          <w:tab w:val="left" w:pos="1560"/>
        </w:tabs>
        <w:spacing w:after="0" w:line="240" w:lineRule="auto"/>
        <w:jc w:val="both"/>
        <w:rPr>
          <w:rFonts w:ascii="Arial" w:hAnsi="Arial" w:cs="Arial"/>
          <w:sz w:val="24"/>
          <w:szCs w:val="24"/>
        </w:rPr>
      </w:pPr>
    </w:p>
    <w:p w14:paraId="7DC65E88" w14:textId="7626800D" w:rsidR="009D28DC" w:rsidRPr="0002730F" w:rsidRDefault="009D28DC" w:rsidP="0052461F">
      <w:pPr>
        <w:tabs>
          <w:tab w:val="left" w:pos="1560"/>
          <w:tab w:val="left" w:pos="1843"/>
        </w:tabs>
        <w:spacing w:after="0" w:line="240" w:lineRule="auto"/>
        <w:ind w:firstLine="851"/>
        <w:jc w:val="both"/>
        <w:rPr>
          <w:rFonts w:ascii="Arial" w:hAnsi="Arial" w:cs="Arial"/>
          <w:b/>
          <w:sz w:val="24"/>
          <w:szCs w:val="24"/>
          <w:shd w:val="clear" w:color="auto" w:fill="FFFFFF"/>
        </w:rPr>
      </w:pPr>
      <w:r w:rsidRPr="0002730F">
        <w:rPr>
          <w:rFonts w:ascii="Arial" w:hAnsi="Arial" w:cs="Arial"/>
          <w:b/>
          <w:bCs/>
          <w:sz w:val="24"/>
          <w:szCs w:val="24"/>
        </w:rPr>
        <w:t xml:space="preserve">Pranešimas Nr. 482134 pateiktas </w:t>
      </w:r>
      <w:r w:rsidRPr="0002730F">
        <w:rPr>
          <w:rFonts w:ascii="Arial" w:hAnsi="Arial" w:cs="Arial"/>
          <w:b/>
          <w:sz w:val="24"/>
          <w:szCs w:val="24"/>
          <w:shd w:val="clear" w:color="auto" w:fill="FFFFFF"/>
        </w:rPr>
        <w:t>2025-12-22 18:42 val.</w:t>
      </w:r>
    </w:p>
    <w:p w14:paraId="5B2218B9" w14:textId="77777777" w:rsidR="002C5D8F" w:rsidRPr="0002730F" w:rsidRDefault="002C5D8F" w:rsidP="0052461F">
      <w:pPr>
        <w:tabs>
          <w:tab w:val="left" w:pos="567"/>
          <w:tab w:val="left" w:pos="1134"/>
          <w:tab w:val="left" w:pos="1418"/>
          <w:tab w:val="left" w:pos="1560"/>
        </w:tabs>
        <w:spacing w:after="0" w:line="240" w:lineRule="auto"/>
        <w:jc w:val="both"/>
        <w:rPr>
          <w:rFonts w:ascii="Arial" w:hAnsi="Arial" w:cs="Arial"/>
          <w:sz w:val="24"/>
          <w:szCs w:val="24"/>
        </w:rPr>
      </w:pPr>
    </w:p>
    <w:p w14:paraId="7C4EEAD5" w14:textId="0B4203E1" w:rsidR="004B5D54" w:rsidRPr="0002730F" w:rsidRDefault="00A0391A" w:rsidP="008815AF">
      <w:pPr>
        <w:tabs>
          <w:tab w:val="left" w:pos="567"/>
          <w:tab w:val="left" w:pos="851"/>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1. </w:t>
      </w:r>
      <w:r w:rsidR="004B5D54" w:rsidRPr="0002730F">
        <w:rPr>
          <w:rFonts w:ascii="Arial" w:hAnsi="Arial" w:cs="Arial"/>
          <w:sz w:val="24"/>
          <w:szCs w:val="24"/>
        </w:rPr>
        <w:t>Prašome paaiškinti pozicijoje 5 „PAR prožektorius“ nustatytą 5.4 reikalavimą „Aušinimo sistema Pasyvi“. Prašome paaiškinti, kodėl šiam vienam prožektoriui iš visų perkamų prožektorių yra keliamas pasyvaus aušinimo reikalavimas. Kodėl visi kiti prožektoriai gali būti su aktyvia aušinimo sistema?</w:t>
      </w:r>
    </w:p>
    <w:p w14:paraId="7A93EF4D" w14:textId="77777777" w:rsidR="004B5D54" w:rsidRPr="0002730F" w:rsidRDefault="004B5D54" w:rsidP="008815AF">
      <w:pPr>
        <w:tabs>
          <w:tab w:val="left" w:pos="567"/>
          <w:tab w:val="left" w:pos="1134"/>
          <w:tab w:val="left" w:pos="1418"/>
          <w:tab w:val="left" w:pos="1560"/>
        </w:tabs>
        <w:spacing w:after="0" w:line="240" w:lineRule="auto"/>
        <w:ind w:firstLine="851"/>
        <w:jc w:val="both"/>
        <w:rPr>
          <w:rFonts w:ascii="Arial" w:hAnsi="Arial" w:cs="Arial"/>
          <w:sz w:val="24"/>
          <w:szCs w:val="24"/>
        </w:rPr>
      </w:pPr>
    </w:p>
    <w:p w14:paraId="18505BFB" w14:textId="7B76B237" w:rsidR="004B5D54" w:rsidRPr="0002730F" w:rsidRDefault="00A0391A" w:rsidP="008815A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2. </w:t>
      </w:r>
      <w:r w:rsidR="004B5D54" w:rsidRPr="0002730F">
        <w:rPr>
          <w:rFonts w:ascii="Arial" w:hAnsi="Arial" w:cs="Arial"/>
          <w:sz w:val="24"/>
          <w:szCs w:val="24"/>
        </w:rPr>
        <w:t>Pozicijoje 3 „PAR tipo prožektorius“ esate nustatę 3.6 punkto reikalavimą „Nuolatinio spalvų koreagavimo funkcija“. Prašome paaiškinti šią funkciją, galite pateikti šios funkcijos apibrėžimą anglų kalba.</w:t>
      </w:r>
    </w:p>
    <w:p w14:paraId="5DE55B2A" w14:textId="77777777" w:rsidR="004B5D54" w:rsidRPr="0002730F" w:rsidRDefault="004B5D54" w:rsidP="008815AF">
      <w:pPr>
        <w:tabs>
          <w:tab w:val="left" w:pos="567"/>
          <w:tab w:val="left" w:pos="1134"/>
          <w:tab w:val="left" w:pos="1418"/>
          <w:tab w:val="left" w:pos="1560"/>
        </w:tabs>
        <w:spacing w:after="0" w:line="240" w:lineRule="auto"/>
        <w:ind w:firstLine="851"/>
        <w:jc w:val="both"/>
        <w:rPr>
          <w:rFonts w:ascii="Arial" w:hAnsi="Arial" w:cs="Arial"/>
          <w:sz w:val="24"/>
          <w:szCs w:val="24"/>
        </w:rPr>
      </w:pPr>
    </w:p>
    <w:p w14:paraId="42E72FD3" w14:textId="5521EC9E" w:rsidR="004B5D54" w:rsidRPr="0002730F" w:rsidRDefault="00A0391A" w:rsidP="008815A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3. </w:t>
      </w:r>
      <w:r w:rsidR="004B5D54" w:rsidRPr="0002730F">
        <w:rPr>
          <w:rFonts w:ascii="Arial" w:hAnsi="Arial" w:cs="Arial"/>
          <w:sz w:val="24"/>
          <w:szCs w:val="24"/>
        </w:rPr>
        <w:t>Pozicijoje 15 „Bevielių mikrofonų komplektas“ esate nustatę 15.7 reikalavimą „Komplekte turi būti priedai, skirti montuoti į RACK spintą /.../“. Prašome paaiškinti ar šis reikalavimas keliamas išskirtinai tik imtuvams ar ir kitiems įrenginiams. Jeigu ir kitiems įrenginiams, prašome nurodyti tokius įrenginius.</w:t>
      </w:r>
    </w:p>
    <w:p w14:paraId="3A229C20" w14:textId="77777777" w:rsidR="004B5D54" w:rsidRPr="0002730F" w:rsidRDefault="004B5D54" w:rsidP="008815AF">
      <w:pPr>
        <w:tabs>
          <w:tab w:val="left" w:pos="567"/>
          <w:tab w:val="left" w:pos="1134"/>
          <w:tab w:val="left" w:pos="1418"/>
          <w:tab w:val="left" w:pos="1560"/>
        </w:tabs>
        <w:spacing w:after="0" w:line="240" w:lineRule="auto"/>
        <w:ind w:firstLine="851"/>
        <w:jc w:val="both"/>
        <w:rPr>
          <w:rFonts w:ascii="Arial" w:hAnsi="Arial" w:cs="Arial"/>
          <w:sz w:val="24"/>
          <w:szCs w:val="24"/>
        </w:rPr>
      </w:pPr>
    </w:p>
    <w:p w14:paraId="5CCC55BC" w14:textId="586C0398" w:rsidR="004B5D54" w:rsidRPr="0002730F" w:rsidRDefault="00A0391A" w:rsidP="008815A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4. </w:t>
      </w:r>
      <w:r w:rsidR="004B5D54" w:rsidRPr="0002730F">
        <w:rPr>
          <w:rFonts w:ascii="Arial" w:hAnsi="Arial" w:cs="Arial"/>
          <w:sz w:val="24"/>
          <w:szCs w:val="24"/>
        </w:rPr>
        <w:t>Pozicijoje 15 „Bevielių mikrofonų komplektas“ esate nustatę 15.7 reikalavimą „Komplekte turi būti priedai, skirti montuoti į RACK spintą ir priedai skirti iškelti antenas iš RACK spintos“. Prašome paaiškinti kur turi būti iškeltos antenos, kad tiekėjas galėtų įsivertinti reikalingas medžiagas.</w:t>
      </w:r>
    </w:p>
    <w:p w14:paraId="2601EC88" w14:textId="77777777" w:rsidR="004B5D54" w:rsidRPr="0002730F" w:rsidRDefault="004B5D54" w:rsidP="008815AF">
      <w:pPr>
        <w:tabs>
          <w:tab w:val="left" w:pos="567"/>
          <w:tab w:val="left" w:pos="1134"/>
          <w:tab w:val="left" w:pos="1418"/>
          <w:tab w:val="left" w:pos="1560"/>
        </w:tabs>
        <w:spacing w:after="0" w:line="240" w:lineRule="auto"/>
        <w:ind w:firstLine="851"/>
        <w:jc w:val="both"/>
        <w:rPr>
          <w:rFonts w:ascii="Arial" w:hAnsi="Arial" w:cs="Arial"/>
          <w:sz w:val="24"/>
          <w:szCs w:val="24"/>
        </w:rPr>
      </w:pPr>
    </w:p>
    <w:p w14:paraId="32DBF214" w14:textId="5DD4DCAA" w:rsidR="004B5D54" w:rsidRPr="0002730F" w:rsidRDefault="00A0391A" w:rsidP="008815A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5. </w:t>
      </w:r>
      <w:r w:rsidR="004B5D54" w:rsidRPr="0002730F">
        <w:rPr>
          <w:rFonts w:ascii="Arial" w:hAnsi="Arial" w:cs="Arial"/>
          <w:sz w:val="24"/>
          <w:szCs w:val="24"/>
        </w:rPr>
        <w:t xml:space="preserve">Prašome patikslinti 12.2 punkte nustatytą reikalavimą „Apatinė atkuriamų dažnių riba Ne daugiau kaip 45Hz“. Tokiame reikalavime turėtų būti naudojamas kitoks žodis nei „daugiau“, nes reikalavimas yra apie dažnių juostą. Dažnių juostos savybės apibūdintinos žodžiais „aukščiau“, „žemiau“. Ne pagal suformuluotą reikalavimą tiekėjui neaišku ar </w:t>
      </w:r>
      <w:r w:rsidR="004B5D54" w:rsidRPr="0002730F">
        <w:rPr>
          <w:rFonts w:ascii="Arial" w:hAnsi="Arial" w:cs="Arial"/>
          <w:sz w:val="24"/>
          <w:szCs w:val="24"/>
        </w:rPr>
        <w:lastRenderedPageBreak/>
        <w:t>geresnė akustinė sistema Perkančiąjai organizacijai yra aturianti platesnį dažnių spektrą iki 38Hz ar kaip tik, atkurianti 50Hz.</w:t>
      </w:r>
    </w:p>
    <w:p w14:paraId="3AE2A67C" w14:textId="77777777" w:rsidR="004B5D54" w:rsidRPr="0002730F" w:rsidRDefault="004B5D54" w:rsidP="008815AF">
      <w:pPr>
        <w:tabs>
          <w:tab w:val="left" w:pos="567"/>
          <w:tab w:val="left" w:pos="1134"/>
          <w:tab w:val="left" w:pos="1418"/>
          <w:tab w:val="left" w:pos="1560"/>
        </w:tabs>
        <w:spacing w:after="0" w:line="240" w:lineRule="auto"/>
        <w:ind w:firstLine="851"/>
        <w:jc w:val="both"/>
        <w:rPr>
          <w:rFonts w:ascii="Arial" w:hAnsi="Arial" w:cs="Arial"/>
          <w:sz w:val="24"/>
          <w:szCs w:val="24"/>
        </w:rPr>
      </w:pPr>
    </w:p>
    <w:p w14:paraId="2419A5E3" w14:textId="6E65B90C" w:rsidR="004B5D54" w:rsidRPr="0002730F" w:rsidRDefault="00A0391A" w:rsidP="008815A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6. </w:t>
      </w:r>
      <w:r w:rsidR="004B5D54" w:rsidRPr="0002730F">
        <w:rPr>
          <w:rFonts w:ascii="Arial" w:hAnsi="Arial" w:cs="Arial"/>
          <w:sz w:val="24"/>
          <w:szCs w:val="24"/>
        </w:rPr>
        <w:t>Pozicijoje 8 „DMX signalų šakotuvas“ norima įsigyti įrenginį (1 vnt.). Šio įrenginio pozicijoje nustatytas reikalavimas palaikomam DMX kanalų skaičiui „Ne mažiau 2000“, kas atitiktų 4 visatas pagal DMX512 protokolą (4x5112=2048). Šiam įrenginiui taip pat nustatėte reikalavimą palaikomiems protokolams DMX ir ArtNet. Protokolams reikalaujate ir būtinas įvestis ir išvestis „Įvestys ne mažiau 2x DMX, 1xRJ45“, ir „Išvestys Ne mažiau kaip 8xDMX“. Papildomai reikalaujamas funkcionalumas „Turi būti galimybė DMX išvestims priskirti ir DMX ir ArtNet įvestis vienu metu“.</w:t>
      </w:r>
    </w:p>
    <w:p w14:paraId="06FDA9D8" w14:textId="77777777" w:rsidR="004B5D54" w:rsidRPr="0002730F" w:rsidRDefault="004B5D54" w:rsidP="008815AF">
      <w:pPr>
        <w:tabs>
          <w:tab w:val="left" w:pos="567"/>
          <w:tab w:val="left" w:pos="1134"/>
          <w:tab w:val="left" w:pos="1418"/>
          <w:tab w:val="left" w:pos="1560"/>
        </w:tabs>
        <w:spacing w:after="0" w:line="240" w:lineRule="auto"/>
        <w:ind w:firstLine="851"/>
        <w:jc w:val="both"/>
        <w:rPr>
          <w:rFonts w:ascii="Arial" w:hAnsi="Arial" w:cs="Arial"/>
          <w:sz w:val="24"/>
          <w:szCs w:val="24"/>
        </w:rPr>
      </w:pPr>
      <w:r w:rsidRPr="0002730F">
        <w:rPr>
          <w:rFonts w:ascii="Arial" w:hAnsi="Arial" w:cs="Arial"/>
          <w:sz w:val="24"/>
          <w:szCs w:val="24"/>
        </w:rPr>
        <w:t>Prašome paaiškinti ar nustatyta reikalavimų visuma, tiekėjas privalo įsivertinti ne mažiau kaip 2 (dviejų) DMX512 signalo magistrales ir ne mažiau kaip 1 (vieną) ArtNet signalo magistralę tarp pulto ir DMX šakotuvo.</w:t>
      </w:r>
    </w:p>
    <w:p w14:paraId="4C6975AC" w14:textId="77777777" w:rsidR="004B5D54" w:rsidRPr="0002730F" w:rsidRDefault="004B5D54" w:rsidP="008815AF">
      <w:pPr>
        <w:tabs>
          <w:tab w:val="left" w:pos="567"/>
          <w:tab w:val="left" w:pos="1134"/>
          <w:tab w:val="left" w:pos="1418"/>
          <w:tab w:val="left" w:pos="1560"/>
        </w:tabs>
        <w:spacing w:after="0" w:line="240" w:lineRule="auto"/>
        <w:ind w:firstLine="851"/>
        <w:jc w:val="both"/>
        <w:rPr>
          <w:rFonts w:ascii="Arial" w:hAnsi="Arial" w:cs="Arial"/>
          <w:sz w:val="24"/>
          <w:szCs w:val="24"/>
        </w:rPr>
      </w:pPr>
    </w:p>
    <w:p w14:paraId="04D415CA" w14:textId="695E01C7" w:rsidR="004B5D54" w:rsidRPr="0002730F" w:rsidRDefault="00A0391A" w:rsidP="008815A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7. </w:t>
      </w:r>
      <w:r w:rsidR="004B5D54" w:rsidRPr="0002730F">
        <w:rPr>
          <w:rFonts w:ascii="Arial" w:hAnsi="Arial" w:cs="Arial"/>
          <w:sz w:val="24"/>
          <w:szCs w:val="24"/>
        </w:rPr>
        <w:t>Pozicijoje 20 „Kitos sąlygos“ esate nustatę reikalavimą „Turi būti pagamintos ir sumontuotos prie lubų apšvietimo tvirtinimo konstrukcijos, kurių vamzdžio diametras yra 50 mm. (+/-2 mm.), bendras numatytas konstrukcijų ilgis turi būti ne mažesnis kaip 18 metrų“. Prašome paaiškinti kokios spalvos turėtų būti šios konstrukcijos, kad tiekėjas galėtų tai įsivertinti savo pasiūlyme.</w:t>
      </w:r>
    </w:p>
    <w:p w14:paraId="575492BD" w14:textId="77777777" w:rsidR="004B5D54" w:rsidRPr="0002730F" w:rsidRDefault="004B5D54" w:rsidP="008815AF">
      <w:pPr>
        <w:tabs>
          <w:tab w:val="left" w:pos="567"/>
          <w:tab w:val="left" w:pos="1134"/>
          <w:tab w:val="left" w:pos="1418"/>
          <w:tab w:val="left" w:pos="1560"/>
        </w:tabs>
        <w:spacing w:after="0" w:line="240" w:lineRule="auto"/>
        <w:ind w:firstLine="851"/>
        <w:jc w:val="both"/>
        <w:rPr>
          <w:rFonts w:ascii="Arial" w:hAnsi="Arial" w:cs="Arial"/>
          <w:sz w:val="24"/>
          <w:szCs w:val="24"/>
        </w:rPr>
      </w:pPr>
    </w:p>
    <w:p w14:paraId="356C750B" w14:textId="421E38E5" w:rsidR="009D28DC" w:rsidRPr="0002730F" w:rsidRDefault="00A0391A" w:rsidP="008815A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8. </w:t>
      </w:r>
      <w:r w:rsidR="004B5D54" w:rsidRPr="0002730F">
        <w:rPr>
          <w:rFonts w:ascii="Arial" w:hAnsi="Arial" w:cs="Arial"/>
          <w:sz w:val="24"/>
          <w:szCs w:val="24"/>
        </w:rPr>
        <w:t>Perkančioji organizacija šiuo pirkimu perka Fresnel prožektorius 8 vnt., PAR tipo prožektorius 8 vnt., Bar tipo prožektorius 4 vnt., PAR prožektorius 4 vnt. ir Efektų mašiną 1 vnt. Tiekėjas, įvertinęs kiekvieno iš įrenginių technines specifikacijas nustatė, kad apibūdintas Fresnel prožektorius daugiausiai naudoja 5 (penkis) DMX kanalus, bendrai 8 vienetai naudos 40 DMX kanalų. Apibūdinti PAR tipo prožektoriai COB versija naudoja iki 10 DMX kanalų, bendrai 4 vienetai naudos 40 DMX kanalų. RGBW PAR tipo prožektoriai naudoja iki 15 DMX kanalų, bendrai 4 vienetai naudos 60 DMX kanalų. Apibūdinti PAR prožektoriai naudoja iki 100 DMX kanalų, bendrai 4 vienetai naudos 400 DMX kanalų. Efektų mašinos naudoja iki 5 DMX kanalų. Taigi, įvertinus galimą maksimalų perkamos apšvietimo įrangos DMX kanalų skaičių, matome, kad visiems įrenginiams valdyti reikalingi 545 DMX kanalai. Viena DMX512 visata leidžia valdyti 512 DMX kanalų, todėl 2 (dviejų) DMX512 visatų valdymo pultas būtų išnaudojamas tik šiek tiek daugiau nei 50 procantų turimų DMX kanalų skaičius. Pažymėtina, kad DMX kanalų skaičiavime tiekėjas jau įvertino maksimalų kiekvieno įrenginio DMX kanalų skaičių, nors daugeliui vartotojų apšvietimo įrenginiai programuojami su mažesniu DMX valdymo kanalų skaičiumi dėl paprastesno įrenginių valdymo. Todėl tiekėjui neaišku kam siekiama įsigyti net 4 kartus daugiau maksimaliai valdomų DMX kanalų apšvietimo pultas. Juolab, kad tai yra tiesiogiai susiję su racionaliu pirkimui skirtų lėšų naudojimu.</w:t>
      </w:r>
    </w:p>
    <w:p w14:paraId="656F47F0" w14:textId="77777777" w:rsidR="009D28DC" w:rsidRPr="0002730F" w:rsidRDefault="009D28DC" w:rsidP="0052461F">
      <w:pPr>
        <w:tabs>
          <w:tab w:val="left" w:pos="567"/>
          <w:tab w:val="left" w:pos="1134"/>
          <w:tab w:val="left" w:pos="1418"/>
          <w:tab w:val="left" w:pos="1560"/>
        </w:tabs>
        <w:spacing w:after="0" w:line="240" w:lineRule="auto"/>
        <w:jc w:val="both"/>
        <w:rPr>
          <w:rFonts w:ascii="Arial" w:hAnsi="Arial" w:cs="Arial"/>
          <w:sz w:val="24"/>
          <w:szCs w:val="24"/>
        </w:rPr>
      </w:pPr>
    </w:p>
    <w:p w14:paraId="03E678B0" w14:textId="4EB58510" w:rsidR="009D28DC" w:rsidRPr="0002730F" w:rsidRDefault="003A06E1" w:rsidP="0052461F">
      <w:pPr>
        <w:tabs>
          <w:tab w:val="left" w:pos="567"/>
          <w:tab w:val="left" w:pos="1134"/>
          <w:tab w:val="left" w:pos="1418"/>
          <w:tab w:val="left" w:pos="1560"/>
        </w:tabs>
        <w:spacing w:after="0" w:line="240" w:lineRule="auto"/>
        <w:ind w:firstLine="851"/>
        <w:jc w:val="both"/>
        <w:rPr>
          <w:rFonts w:ascii="Arial" w:hAnsi="Arial" w:cs="Arial"/>
          <w:b/>
          <w:bCs/>
          <w:sz w:val="24"/>
          <w:szCs w:val="24"/>
        </w:rPr>
      </w:pPr>
      <w:r w:rsidRPr="0002730F">
        <w:rPr>
          <w:rFonts w:ascii="Arial" w:hAnsi="Arial" w:cs="Arial"/>
          <w:b/>
          <w:bCs/>
          <w:sz w:val="24"/>
          <w:szCs w:val="24"/>
        </w:rPr>
        <w:t>Atsakymas:</w:t>
      </w:r>
    </w:p>
    <w:p w14:paraId="731A319D" w14:textId="77777777" w:rsidR="0021596E" w:rsidRPr="0002730F" w:rsidRDefault="0021596E" w:rsidP="0052461F">
      <w:pPr>
        <w:tabs>
          <w:tab w:val="left" w:pos="567"/>
          <w:tab w:val="left" w:pos="1134"/>
          <w:tab w:val="left" w:pos="1418"/>
          <w:tab w:val="left" w:pos="1560"/>
        </w:tabs>
        <w:spacing w:after="0" w:line="240" w:lineRule="auto"/>
        <w:ind w:firstLine="851"/>
        <w:jc w:val="both"/>
        <w:rPr>
          <w:rFonts w:ascii="Arial" w:hAnsi="Arial" w:cs="Arial"/>
          <w:sz w:val="24"/>
          <w:szCs w:val="24"/>
        </w:rPr>
      </w:pPr>
    </w:p>
    <w:p w14:paraId="3107C6E5" w14:textId="4668E0AA" w:rsidR="0021596E" w:rsidRPr="0002730F" w:rsidRDefault="00A0391A"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1. </w:t>
      </w:r>
      <w:r w:rsidR="0021596E" w:rsidRPr="0002730F">
        <w:rPr>
          <w:rFonts w:ascii="Arial" w:hAnsi="Arial" w:cs="Arial"/>
          <w:sz w:val="24"/>
          <w:szCs w:val="24"/>
        </w:rPr>
        <w:t>Šis prožektorius numatomas naudoti tais atvejais, kai būtinas visiškai tylus veikimas, pavyzdžiui, renginių, repeticijų ar kitų veiklų metu, kai papildomas mechaninis triukšmas yra nepageidaujamas. Todėl šiai pozicijai nustatytas pasyvaus aušinimo reikalavimas.</w:t>
      </w:r>
    </w:p>
    <w:p w14:paraId="12661C1B" w14:textId="77777777" w:rsidR="0021596E" w:rsidRPr="0002730F" w:rsidRDefault="0021596E"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sidRPr="0002730F">
        <w:rPr>
          <w:rFonts w:ascii="Arial" w:hAnsi="Arial" w:cs="Arial"/>
          <w:sz w:val="24"/>
          <w:szCs w:val="24"/>
        </w:rPr>
        <w:t>Kiti techninėje specifikacijoje numatyti prožektoriai, yra skirti kitoms funkcijoms ar darbo režimams (scenarijams), kuriuose trumpalaikis ar nedidelis aktyvaus aušinimo keliamas triukšmas neturi esminės įtakos bendram naudojimui, todėl jiems leidžiamas aktyvus aušinimas.</w:t>
      </w:r>
    </w:p>
    <w:p w14:paraId="1F366C75" w14:textId="77777777" w:rsidR="0061137B" w:rsidRPr="0002730F" w:rsidRDefault="0061137B" w:rsidP="0052461F">
      <w:pPr>
        <w:tabs>
          <w:tab w:val="left" w:pos="567"/>
          <w:tab w:val="left" w:pos="1134"/>
          <w:tab w:val="left" w:pos="1418"/>
          <w:tab w:val="left" w:pos="1560"/>
        </w:tabs>
        <w:spacing w:after="0" w:line="240" w:lineRule="auto"/>
        <w:ind w:firstLine="851"/>
        <w:jc w:val="both"/>
        <w:rPr>
          <w:rFonts w:ascii="Arial" w:hAnsi="Arial" w:cs="Arial"/>
          <w:sz w:val="24"/>
          <w:szCs w:val="24"/>
        </w:rPr>
      </w:pPr>
    </w:p>
    <w:p w14:paraId="7250F446" w14:textId="39329C9F" w:rsidR="0021596E" w:rsidRPr="0002730F" w:rsidRDefault="00A0391A"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lastRenderedPageBreak/>
        <w:t xml:space="preserve">2. </w:t>
      </w:r>
      <w:r w:rsidR="0021596E" w:rsidRPr="0002730F">
        <w:rPr>
          <w:rFonts w:ascii="Arial" w:hAnsi="Arial" w:cs="Arial"/>
          <w:sz w:val="24"/>
          <w:szCs w:val="24"/>
        </w:rPr>
        <w:t>RGBW tipo prožektoriuose „Nuolatinio spalvų koregavimo funkcija“ reiškia pastovią (vidinę) spalvų korekciją, kuri veikia nepriklausomai nuo DMX valdymo signalų ir yra skirta tikslesniam spalvų atvaizdavimui, ypač baltos spalvos formavimui.</w:t>
      </w:r>
    </w:p>
    <w:p w14:paraId="26B811AD" w14:textId="33BEF63C" w:rsidR="0021596E" w:rsidRPr="0002730F" w:rsidRDefault="0021596E"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sidRPr="00126CA7">
        <w:rPr>
          <w:rFonts w:ascii="Arial" w:hAnsi="Arial" w:cs="Arial"/>
          <w:sz w:val="24"/>
          <w:szCs w:val="24"/>
        </w:rPr>
        <w:t xml:space="preserve">Papildomas šios funkcijos apibrėžimas anglų kalba </w:t>
      </w:r>
      <w:r w:rsidR="00A0391A" w:rsidRPr="00126CA7">
        <w:rPr>
          <w:rFonts w:ascii="Arial" w:hAnsi="Arial" w:cs="Arial"/>
          <w:sz w:val="24"/>
          <w:szCs w:val="24"/>
        </w:rPr>
        <w:t xml:space="preserve">nebus </w:t>
      </w:r>
      <w:r w:rsidRPr="00126CA7">
        <w:rPr>
          <w:rFonts w:ascii="Arial" w:hAnsi="Arial" w:cs="Arial"/>
          <w:sz w:val="24"/>
          <w:szCs w:val="24"/>
        </w:rPr>
        <w:t>teikiamas, siekia</w:t>
      </w:r>
      <w:r w:rsidR="00A0391A" w:rsidRPr="00126CA7">
        <w:rPr>
          <w:rFonts w:ascii="Arial" w:hAnsi="Arial" w:cs="Arial"/>
          <w:sz w:val="24"/>
          <w:szCs w:val="24"/>
        </w:rPr>
        <w:t>nt</w:t>
      </w:r>
      <w:r w:rsidRPr="00126CA7">
        <w:rPr>
          <w:rFonts w:ascii="Arial" w:hAnsi="Arial" w:cs="Arial"/>
          <w:sz w:val="24"/>
          <w:szCs w:val="24"/>
        </w:rPr>
        <w:t xml:space="preserve"> išvengti galimų netikslumų ar klaidinančių formuluočių, kurios galėtų lemti nevienodą reikalavimo interpretavimą.</w:t>
      </w:r>
    </w:p>
    <w:p w14:paraId="735ED1EF" w14:textId="77777777" w:rsidR="0061137B" w:rsidRPr="0002730F" w:rsidRDefault="0061137B" w:rsidP="0052461F">
      <w:pPr>
        <w:tabs>
          <w:tab w:val="left" w:pos="567"/>
          <w:tab w:val="left" w:pos="1134"/>
          <w:tab w:val="left" w:pos="1418"/>
          <w:tab w:val="left" w:pos="1560"/>
        </w:tabs>
        <w:spacing w:after="0" w:line="240" w:lineRule="auto"/>
        <w:ind w:firstLine="851"/>
        <w:jc w:val="both"/>
        <w:rPr>
          <w:rFonts w:ascii="Arial" w:hAnsi="Arial" w:cs="Arial"/>
          <w:sz w:val="24"/>
          <w:szCs w:val="24"/>
        </w:rPr>
      </w:pPr>
    </w:p>
    <w:p w14:paraId="7E8AD137" w14:textId="3F567178" w:rsidR="0021596E" w:rsidRPr="0002730F" w:rsidRDefault="00126CA7"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3. </w:t>
      </w:r>
      <w:r w:rsidR="0021596E" w:rsidRPr="0002730F">
        <w:rPr>
          <w:rFonts w:ascii="Arial" w:hAnsi="Arial" w:cs="Arial"/>
          <w:sz w:val="24"/>
          <w:szCs w:val="24"/>
        </w:rPr>
        <w:t>Reikalavimas 15.7 dėl priedų montavimui į RACK spintą taikomas tik bevielių mikrofonų imtuvams.</w:t>
      </w:r>
    </w:p>
    <w:p w14:paraId="2E6472B8" w14:textId="77777777" w:rsidR="0061137B" w:rsidRPr="0002730F" w:rsidRDefault="0061137B" w:rsidP="0052461F">
      <w:pPr>
        <w:tabs>
          <w:tab w:val="left" w:pos="567"/>
          <w:tab w:val="left" w:pos="1134"/>
          <w:tab w:val="left" w:pos="1418"/>
          <w:tab w:val="left" w:pos="1560"/>
        </w:tabs>
        <w:spacing w:after="0" w:line="240" w:lineRule="auto"/>
        <w:ind w:firstLine="851"/>
        <w:jc w:val="both"/>
        <w:rPr>
          <w:rFonts w:ascii="Arial" w:hAnsi="Arial" w:cs="Arial"/>
          <w:sz w:val="24"/>
          <w:szCs w:val="24"/>
        </w:rPr>
      </w:pPr>
    </w:p>
    <w:p w14:paraId="2E89341A" w14:textId="3D20F677" w:rsidR="0021596E" w:rsidRPr="0002730F" w:rsidRDefault="00126CA7"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4. </w:t>
      </w:r>
      <w:r w:rsidR="0021596E" w:rsidRPr="0002730F">
        <w:rPr>
          <w:rFonts w:ascii="Arial" w:hAnsi="Arial" w:cs="Arial"/>
          <w:sz w:val="24"/>
          <w:szCs w:val="24"/>
        </w:rPr>
        <w:t>Antenos turi būti iškeliamos iš RACK spintos kuriose montuojami imtuvai, o antenų lokacij</w:t>
      </w:r>
      <w:r w:rsidR="00F760F7">
        <w:rPr>
          <w:rFonts w:ascii="Arial" w:hAnsi="Arial" w:cs="Arial"/>
          <w:sz w:val="24"/>
          <w:szCs w:val="24"/>
        </w:rPr>
        <w:t>a</w:t>
      </w:r>
      <w:r w:rsidR="0021596E" w:rsidRPr="0002730F">
        <w:rPr>
          <w:rFonts w:ascii="Arial" w:hAnsi="Arial" w:cs="Arial"/>
          <w:sz w:val="24"/>
          <w:szCs w:val="24"/>
        </w:rPr>
        <w:t xml:space="preserve"> turi būti tokia, kuri užtikrintų geriausią ryšio kokybę. Antenų iškėlimo vieta yra tiekėjo atsakomybė. Tiekėjas privalo užtikrinti viso bevielių mikrofonų komplekto tinkamą veikimą.</w:t>
      </w:r>
    </w:p>
    <w:p w14:paraId="41654C5A" w14:textId="77777777" w:rsidR="0061137B" w:rsidRPr="0002730F" w:rsidRDefault="0061137B" w:rsidP="0052461F">
      <w:pPr>
        <w:tabs>
          <w:tab w:val="left" w:pos="567"/>
          <w:tab w:val="left" w:pos="1134"/>
          <w:tab w:val="left" w:pos="1418"/>
          <w:tab w:val="left" w:pos="1560"/>
        </w:tabs>
        <w:spacing w:after="0" w:line="240" w:lineRule="auto"/>
        <w:ind w:firstLine="851"/>
        <w:jc w:val="both"/>
        <w:rPr>
          <w:rFonts w:ascii="Arial" w:hAnsi="Arial" w:cs="Arial"/>
          <w:sz w:val="24"/>
          <w:szCs w:val="24"/>
        </w:rPr>
      </w:pPr>
    </w:p>
    <w:p w14:paraId="60A08C81" w14:textId="59330F94" w:rsidR="0021596E" w:rsidRPr="0002730F" w:rsidRDefault="00126CA7"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5. </w:t>
      </w:r>
      <w:r w:rsidR="0021596E" w:rsidRPr="0002730F">
        <w:rPr>
          <w:rFonts w:ascii="Arial" w:hAnsi="Arial" w:cs="Arial"/>
          <w:sz w:val="24"/>
          <w:szCs w:val="24"/>
        </w:rPr>
        <w:t>Techninės specifikacijos 12.2 punkte nurodytas reikalavimas „Apatinė atkuriamų dažnių riba – ne daugiau kaip 45 Hz“ reiškia, kad minimali dažnių riba turi būti 45 Hz arba žemesnė.</w:t>
      </w:r>
    </w:p>
    <w:p w14:paraId="6C4D8B77" w14:textId="77777777" w:rsidR="0061137B" w:rsidRPr="0002730F" w:rsidRDefault="0061137B" w:rsidP="0052461F">
      <w:pPr>
        <w:tabs>
          <w:tab w:val="left" w:pos="567"/>
          <w:tab w:val="left" w:pos="1134"/>
          <w:tab w:val="left" w:pos="1418"/>
          <w:tab w:val="left" w:pos="1560"/>
        </w:tabs>
        <w:spacing w:after="0" w:line="240" w:lineRule="auto"/>
        <w:ind w:firstLine="851"/>
        <w:jc w:val="both"/>
        <w:rPr>
          <w:rFonts w:ascii="Arial" w:hAnsi="Arial" w:cs="Arial"/>
          <w:sz w:val="24"/>
          <w:szCs w:val="24"/>
        </w:rPr>
      </w:pPr>
    </w:p>
    <w:p w14:paraId="0A3B2083" w14:textId="00287E6C" w:rsidR="0021596E" w:rsidRPr="0002730F" w:rsidRDefault="00126CA7"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6. </w:t>
      </w:r>
      <w:r w:rsidR="0021596E" w:rsidRPr="0002730F">
        <w:rPr>
          <w:rFonts w:ascii="Arial" w:hAnsi="Arial" w:cs="Arial"/>
          <w:sz w:val="24"/>
          <w:szCs w:val="24"/>
        </w:rPr>
        <w:t>Tiekėjas pats turėtų įvertinti reikalingų magistralių tipus ir kiekį. Perkančioji organizacija pabrėžia, kad tiekėjas yra atsakingas už visos sistemos diegimą ir suderinamumą.</w:t>
      </w:r>
    </w:p>
    <w:p w14:paraId="17109870" w14:textId="77777777" w:rsidR="0061137B" w:rsidRPr="0002730F" w:rsidRDefault="0061137B" w:rsidP="0052461F">
      <w:pPr>
        <w:tabs>
          <w:tab w:val="left" w:pos="567"/>
          <w:tab w:val="left" w:pos="1134"/>
          <w:tab w:val="left" w:pos="1418"/>
          <w:tab w:val="left" w:pos="1560"/>
        </w:tabs>
        <w:spacing w:after="0" w:line="240" w:lineRule="auto"/>
        <w:ind w:firstLine="851"/>
        <w:jc w:val="both"/>
        <w:rPr>
          <w:rFonts w:ascii="Arial" w:hAnsi="Arial" w:cs="Arial"/>
          <w:sz w:val="24"/>
          <w:szCs w:val="24"/>
        </w:rPr>
      </w:pPr>
    </w:p>
    <w:p w14:paraId="195AE76E" w14:textId="5F838D51" w:rsidR="0021596E" w:rsidRPr="0002730F" w:rsidRDefault="00126CA7"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7. </w:t>
      </w:r>
      <w:r w:rsidR="0021596E" w:rsidRPr="0002730F">
        <w:rPr>
          <w:rFonts w:ascii="Arial" w:hAnsi="Arial" w:cs="Arial"/>
          <w:sz w:val="24"/>
          <w:szCs w:val="24"/>
        </w:rPr>
        <w:t>Pagal 20.1 punkto reikalavimus „Apšvietimo tvirtinimas“, „Tiekėjas laimėjęs konkursą ir pasirašęs tiekimo sutartį turės suprojektuoti ir pagaminti apšvietimo tvirtinimo sistemą.“ Apšvietimo tvirtinimo sistemos spalvą tiekėjas turės suderinti su perkančiąja organizacija jos projektavimo metu.</w:t>
      </w:r>
    </w:p>
    <w:p w14:paraId="4F6D3662" w14:textId="788A06B6" w:rsidR="0021596E" w:rsidRPr="0002730F" w:rsidRDefault="0021596E" w:rsidP="00F760F7">
      <w:pPr>
        <w:tabs>
          <w:tab w:val="left" w:pos="567"/>
          <w:tab w:val="left" w:pos="1134"/>
          <w:tab w:val="left" w:pos="1418"/>
          <w:tab w:val="left" w:pos="1560"/>
        </w:tabs>
        <w:spacing w:after="0" w:line="240" w:lineRule="auto"/>
        <w:jc w:val="both"/>
        <w:rPr>
          <w:rFonts w:ascii="Arial" w:hAnsi="Arial" w:cs="Arial"/>
          <w:sz w:val="24"/>
          <w:szCs w:val="24"/>
        </w:rPr>
      </w:pPr>
    </w:p>
    <w:p w14:paraId="2BCC3C1F" w14:textId="3B037818" w:rsidR="0021596E" w:rsidRPr="0002730F" w:rsidRDefault="00126CA7"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Pr>
          <w:rFonts w:ascii="Arial" w:hAnsi="Arial" w:cs="Arial"/>
          <w:sz w:val="24"/>
          <w:szCs w:val="24"/>
        </w:rPr>
        <w:t xml:space="preserve">8. </w:t>
      </w:r>
      <w:r w:rsidR="0021596E" w:rsidRPr="0002730F">
        <w:rPr>
          <w:rFonts w:ascii="Arial" w:hAnsi="Arial" w:cs="Arial"/>
          <w:sz w:val="24"/>
          <w:szCs w:val="24"/>
        </w:rPr>
        <w:t>Įvertinus maksimalų kiekvieno įrenginio DMX kanalų skaičių, visi apšvietimo įrenginiai galėtų būti valdomi ir pultu, palaikančiu mažesnį kanalų skaičių. Tačiau pasirinktas reikalavimas dėl DMX kanalų skaičiaus užtikrina sistemos lankstumą ateityje, leidžiant prijungti papildomus apšvietimo įrenginius.</w:t>
      </w:r>
    </w:p>
    <w:p w14:paraId="245125E1" w14:textId="552B4807" w:rsidR="0021596E" w:rsidRPr="0002730F" w:rsidRDefault="0021596E" w:rsidP="0052461F">
      <w:pPr>
        <w:tabs>
          <w:tab w:val="left" w:pos="567"/>
          <w:tab w:val="left" w:pos="1134"/>
          <w:tab w:val="left" w:pos="1418"/>
          <w:tab w:val="left" w:pos="1560"/>
        </w:tabs>
        <w:spacing w:after="0" w:line="240" w:lineRule="auto"/>
        <w:ind w:firstLine="851"/>
        <w:jc w:val="both"/>
        <w:rPr>
          <w:rFonts w:ascii="Arial" w:hAnsi="Arial" w:cs="Arial"/>
          <w:sz w:val="24"/>
          <w:szCs w:val="24"/>
        </w:rPr>
      </w:pPr>
      <w:r w:rsidRPr="0002730F">
        <w:rPr>
          <w:rFonts w:ascii="Arial" w:hAnsi="Arial" w:cs="Arial"/>
          <w:sz w:val="24"/>
          <w:szCs w:val="24"/>
        </w:rPr>
        <w:t>Atsižvelgiant į rinkoje siūlomus pultus, jų palaikomą kanalų skaičių bei kainą, perkančioji organizacija techninės specifikacijos reikalavimus laiko racionaliais tiek techniniu, tiek efektyvaus lėšų panaudojimo požiūriu.</w:t>
      </w:r>
    </w:p>
    <w:p w14:paraId="3E166476" w14:textId="77777777" w:rsidR="003A06E1" w:rsidRPr="0002730F" w:rsidRDefault="003A06E1" w:rsidP="0052461F">
      <w:pPr>
        <w:tabs>
          <w:tab w:val="left" w:pos="567"/>
          <w:tab w:val="left" w:pos="1134"/>
          <w:tab w:val="left" w:pos="1418"/>
          <w:tab w:val="left" w:pos="1560"/>
        </w:tabs>
        <w:spacing w:after="0" w:line="240" w:lineRule="auto"/>
        <w:jc w:val="both"/>
        <w:rPr>
          <w:rFonts w:ascii="Arial" w:hAnsi="Arial" w:cs="Arial"/>
          <w:sz w:val="24"/>
          <w:szCs w:val="24"/>
        </w:rPr>
      </w:pPr>
    </w:p>
    <w:p w14:paraId="02CC9D45" w14:textId="77777777" w:rsidR="009D28DC" w:rsidRPr="0002730F" w:rsidRDefault="009D28DC" w:rsidP="0052461F">
      <w:pPr>
        <w:tabs>
          <w:tab w:val="left" w:pos="567"/>
          <w:tab w:val="left" w:pos="1134"/>
          <w:tab w:val="left" w:pos="1418"/>
          <w:tab w:val="left" w:pos="1560"/>
        </w:tabs>
        <w:spacing w:after="0" w:line="240" w:lineRule="auto"/>
        <w:jc w:val="both"/>
        <w:rPr>
          <w:rFonts w:ascii="Arial" w:hAnsi="Arial" w:cs="Arial"/>
          <w:sz w:val="24"/>
          <w:szCs w:val="24"/>
        </w:rPr>
      </w:pPr>
    </w:p>
    <w:p w14:paraId="7897D2B7" w14:textId="70E9C7A9" w:rsidR="004349E4" w:rsidRPr="0002730F" w:rsidRDefault="004C6FCA" w:rsidP="0052461F">
      <w:pPr>
        <w:tabs>
          <w:tab w:val="left" w:pos="567"/>
          <w:tab w:val="left" w:pos="1134"/>
          <w:tab w:val="left" w:pos="1418"/>
          <w:tab w:val="left" w:pos="1560"/>
        </w:tabs>
        <w:spacing w:after="0" w:line="240" w:lineRule="auto"/>
        <w:jc w:val="both"/>
        <w:rPr>
          <w:rFonts w:ascii="Arial" w:hAnsi="Arial" w:cs="Arial"/>
          <w:sz w:val="24"/>
          <w:szCs w:val="24"/>
        </w:rPr>
      </w:pPr>
      <w:r w:rsidRPr="00126CA7">
        <w:rPr>
          <w:rFonts w:ascii="Arial" w:hAnsi="Arial" w:cs="Arial"/>
          <w:sz w:val="24"/>
          <w:szCs w:val="24"/>
        </w:rPr>
        <w:t>Komisija, vadovaudamasi VPĮ 36 str. 6 d. ir bendrųjų pirkimo sąlygų 5.4. punktu, nutarė pratęsti pasiūlymų pateikimo terminą iki 2026-01-05 09.00 val.</w:t>
      </w:r>
    </w:p>
    <w:p w14:paraId="6D1EDDAE" w14:textId="77777777" w:rsidR="004349E4" w:rsidRPr="0002730F" w:rsidRDefault="004349E4" w:rsidP="0052461F">
      <w:pPr>
        <w:tabs>
          <w:tab w:val="left" w:pos="567"/>
          <w:tab w:val="left" w:pos="1134"/>
          <w:tab w:val="left" w:pos="1418"/>
          <w:tab w:val="left" w:pos="1560"/>
        </w:tabs>
        <w:spacing w:after="0" w:line="240" w:lineRule="auto"/>
        <w:jc w:val="both"/>
        <w:rPr>
          <w:rFonts w:ascii="Arial" w:hAnsi="Arial" w:cs="Arial"/>
          <w:sz w:val="24"/>
          <w:szCs w:val="24"/>
        </w:rPr>
      </w:pPr>
    </w:p>
    <w:p w14:paraId="1BAB011B" w14:textId="77777777" w:rsidR="004349E4" w:rsidRPr="0002730F" w:rsidRDefault="004349E4" w:rsidP="0052461F">
      <w:pPr>
        <w:tabs>
          <w:tab w:val="left" w:pos="567"/>
          <w:tab w:val="left" w:pos="1134"/>
          <w:tab w:val="left" w:pos="1418"/>
          <w:tab w:val="left" w:pos="1560"/>
        </w:tabs>
        <w:spacing w:after="0" w:line="240" w:lineRule="auto"/>
        <w:jc w:val="both"/>
        <w:rPr>
          <w:rFonts w:ascii="Arial" w:hAnsi="Arial" w:cs="Arial"/>
          <w:sz w:val="24"/>
          <w:szCs w:val="24"/>
        </w:rPr>
      </w:pPr>
    </w:p>
    <w:p w14:paraId="5A601110" w14:textId="77777777" w:rsidR="00A24268" w:rsidRPr="0002730F" w:rsidRDefault="00A24268" w:rsidP="0052461F">
      <w:pPr>
        <w:tabs>
          <w:tab w:val="left" w:pos="567"/>
          <w:tab w:val="left" w:pos="1134"/>
          <w:tab w:val="left" w:pos="1418"/>
          <w:tab w:val="left" w:pos="1560"/>
        </w:tabs>
        <w:spacing w:after="0" w:line="240" w:lineRule="auto"/>
        <w:jc w:val="both"/>
        <w:rPr>
          <w:rFonts w:ascii="Arial" w:hAnsi="Arial" w:cs="Arial"/>
          <w:sz w:val="24"/>
          <w:szCs w:val="24"/>
        </w:rPr>
      </w:pPr>
    </w:p>
    <w:p w14:paraId="623C6EFD" w14:textId="77777777" w:rsidR="007571A3" w:rsidRPr="0002730F" w:rsidRDefault="007571A3" w:rsidP="0052461F">
      <w:pPr>
        <w:tabs>
          <w:tab w:val="left" w:pos="567"/>
          <w:tab w:val="left" w:pos="1134"/>
          <w:tab w:val="left" w:pos="1418"/>
          <w:tab w:val="left" w:pos="1560"/>
        </w:tabs>
        <w:spacing w:after="0" w:line="240" w:lineRule="auto"/>
        <w:jc w:val="both"/>
        <w:rPr>
          <w:rFonts w:ascii="Arial" w:hAnsi="Arial" w:cs="Arial"/>
          <w:sz w:val="24"/>
          <w:szCs w:val="24"/>
        </w:rPr>
      </w:pPr>
    </w:p>
    <w:p w14:paraId="5A034094" w14:textId="77777777" w:rsidR="007571A3" w:rsidRPr="0002730F" w:rsidRDefault="007571A3" w:rsidP="0052461F">
      <w:pPr>
        <w:tabs>
          <w:tab w:val="left" w:pos="567"/>
          <w:tab w:val="left" w:pos="1134"/>
          <w:tab w:val="left" w:pos="1418"/>
          <w:tab w:val="left" w:pos="1560"/>
        </w:tabs>
        <w:spacing w:after="0" w:line="240" w:lineRule="auto"/>
        <w:jc w:val="both"/>
        <w:rPr>
          <w:rFonts w:ascii="Arial" w:hAnsi="Arial" w:cs="Arial"/>
          <w:sz w:val="24"/>
          <w:szCs w:val="24"/>
        </w:rPr>
      </w:pPr>
    </w:p>
    <w:p w14:paraId="20FEFA4E" w14:textId="6C08595F" w:rsidR="00683767" w:rsidRPr="0002730F" w:rsidRDefault="006C4CB6" w:rsidP="0052461F">
      <w:pPr>
        <w:tabs>
          <w:tab w:val="left" w:pos="567"/>
          <w:tab w:val="left" w:pos="1134"/>
          <w:tab w:val="left" w:pos="1418"/>
          <w:tab w:val="left" w:pos="1560"/>
        </w:tabs>
        <w:spacing w:after="0" w:line="240" w:lineRule="auto"/>
        <w:jc w:val="both"/>
        <w:rPr>
          <w:rFonts w:ascii="Arial" w:hAnsi="Arial" w:cs="Arial"/>
          <w:sz w:val="24"/>
          <w:szCs w:val="24"/>
        </w:rPr>
      </w:pPr>
      <w:r w:rsidRPr="0002730F">
        <w:rPr>
          <w:rFonts w:ascii="Arial" w:hAnsi="Arial" w:cs="Arial"/>
          <w:sz w:val="24"/>
          <w:szCs w:val="24"/>
        </w:rPr>
        <w:t xml:space="preserve">Viešųjų pirkimų skyriaus vedėjo pavaduotoja                                           </w:t>
      </w:r>
      <w:r w:rsidR="00080360" w:rsidRPr="0002730F">
        <w:rPr>
          <w:rFonts w:ascii="Arial" w:hAnsi="Arial" w:cs="Arial"/>
          <w:sz w:val="24"/>
          <w:szCs w:val="24"/>
        </w:rPr>
        <w:t xml:space="preserve">  </w:t>
      </w:r>
      <w:r w:rsidRPr="0002730F">
        <w:rPr>
          <w:rFonts w:ascii="Arial" w:hAnsi="Arial" w:cs="Arial"/>
          <w:sz w:val="24"/>
          <w:szCs w:val="24"/>
        </w:rPr>
        <w:t xml:space="preserve"> Sandra Dabkevičienė</w:t>
      </w:r>
    </w:p>
    <w:sectPr w:rsidR="00683767" w:rsidRPr="0002730F" w:rsidSect="000A378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6607"/>
    <w:multiLevelType w:val="hybridMultilevel"/>
    <w:tmpl w:val="936E5C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84E1F21"/>
    <w:multiLevelType w:val="hybridMultilevel"/>
    <w:tmpl w:val="1D882A38"/>
    <w:lvl w:ilvl="0" w:tplc="D0EA2C76">
      <w:start w:val="3"/>
      <w:numFmt w:val="bullet"/>
      <w:lvlText w:val="-"/>
      <w:lvlJc w:val="left"/>
      <w:pPr>
        <w:ind w:left="1080" w:hanging="360"/>
      </w:pPr>
      <w:rPr>
        <w:rFonts w:ascii="Roboto" w:eastAsia="Aptos" w:hAnsi="Roboto"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2" w15:restartNumberingAfterBreak="0">
    <w:nsid w:val="196A33BF"/>
    <w:multiLevelType w:val="hybridMultilevel"/>
    <w:tmpl w:val="2702FC52"/>
    <w:lvl w:ilvl="0" w:tplc="6CCAEE3C">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3" w15:restartNumberingAfterBreak="0">
    <w:nsid w:val="20F16541"/>
    <w:multiLevelType w:val="hybridMultilevel"/>
    <w:tmpl w:val="DD742EE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75E7871"/>
    <w:multiLevelType w:val="hybridMultilevel"/>
    <w:tmpl w:val="43E03DCA"/>
    <w:lvl w:ilvl="0" w:tplc="EE4C98E2">
      <w:start w:val="1"/>
      <w:numFmt w:val="decimal"/>
      <w:lvlText w:val="%1."/>
      <w:lvlJc w:val="left"/>
      <w:pPr>
        <w:ind w:left="786" w:hanging="360"/>
      </w:pPr>
      <w:rPr>
        <w:rFonts w:hint="default"/>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8C9607D"/>
    <w:multiLevelType w:val="hybridMultilevel"/>
    <w:tmpl w:val="88DE3BE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30B604B5"/>
    <w:multiLevelType w:val="hybridMultilevel"/>
    <w:tmpl w:val="ACD6194E"/>
    <w:lvl w:ilvl="0" w:tplc="5AEEAE48">
      <w:start w:val="1"/>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7" w15:restartNumberingAfterBreak="0">
    <w:nsid w:val="35C76418"/>
    <w:multiLevelType w:val="hybridMultilevel"/>
    <w:tmpl w:val="3D02C2C8"/>
    <w:lvl w:ilvl="0" w:tplc="0154573E">
      <w:start w:val="1"/>
      <w:numFmt w:val="decimal"/>
      <w:lvlText w:val="%1."/>
      <w:lvlJc w:val="left"/>
      <w:pPr>
        <w:ind w:left="1080" w:hanging="360"/>
      </w:pPr>
      <w:rPr>
        <w:rFonts w:ascii="Times New Roman" w:eastAsia="Calibri" w:hAnsi="Times New Roman" w:cs="Times New Roman" w:hint="default"/>
        <w:b/>
        <w:color w:val="auto"/>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5DE4237"/>
    <w:multiLevelType w:val="hybridMultilevel"/>
    <w:tmpl w:val="718C9C6E"/>
    <w:lvl w:ilvl="0" w:tplc="A886CBC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74F12C3"/>
    <w:multiLevelType w:val="hybridMultilevel"/>
    <w:tmpl w:val="E4A06074"/>
    <w:lvl w:ilvl="0" w:tplc="B85AD228">
      <w:start w:val="3"/>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5FE22B2B"/>
    <w:multiLevelType w:val="hybridMultilevel"/>
    <w:tmpl w:val="797AB956"/>
    <w:lvl w:ilvl="0" w:tplc="4BE86E64">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1" w15:restartNumberingAfterBreak="0">
    <w:nsid w:val="706D6279"/>
    <w:multiLevelType w:val="hybridMultilevel"/>
    <w:tmpl w:val="2ED2B60A"/>
    <w:lvl w:ilvl="0" w:tplc="0F1265F0">
      <w:start w:val="3"/>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754361B6"/>
    <w:multiLevelType w:val="hybridMultilevel"/>
    <w:tmpl w:val="586ECF0C"/>
    <w:lvl w:ilvl="0" w:tplc="0427000F">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75FE6DCB"/>
    <w:multiLevelType w:val="hybridMultilevel"/>
    <w:tmpl w:val="D63C3FDC"/>
    <w:lvl w:ilvl="0" w:tplc="3AD69738">
      <w:start w:val="1"/>
      <w:numFmt w:val="decimal"/>
      <w:lvlText w:val="%1."/>
      <w:lvlJc w:val="left"/>
      <w:pPr>
        <w:ind w:left="1353" w:hanging="360"/>
      </w:pPr>
      <w:rPr>
        <w:rFonts w:eastAsia="Times New Roman"/>
        <w:color w:val="000000"/>
      </w:rPr>
    </w:lvl>
    <w:lvl w:ilvl="1" w:tplc="04270019">
      <w:start w:val="1"/>
      <w:numFmt w:val="lowerLetter"/>
      <w:lvlText w:val="%2."/>
      <w:lvlJc w:val="left"/>
      <w:pPr>
        <w:ind w:left="2073" w:hanging="360"/>
      </w:pPr>
    </w:lvl>
    <w:lvl w:ilvl="2" w:tplc="0427001B">
      <w:start w:val="1"/>
      <w:numFmt w:val="lowerRoman"/>
      <w:lvlText w:val="%3."/>
      <w:lvlJc w:val="right"/>
      <w:pPr>
        <w:ind w:left="2793" w:hanging="180"/>
      </w:pPr>
    </w:lvl>
    <w:lvl w:ilvl="3" w:tplc="0427000F">
      <w:start w:val="1"/>
      <w:numFmt w:val="decimal"/>
      <w:lvlText w:val="%4."/>
      <w:lvlJc w:val="left"/>
      <w:pPr>
        <w:ind w:left="3513" w:hanging="360"/>
      </w:pPr>
    </w:lvl>
    <w:lvl w:ilvl="4" w:tplc="04270019">
      <w:start w:val="1"/>
      <w:numFmt w:val="lowerLetter"/>
      <w:lvlText w:val="%5."/>
      <w:lvlJc w:val="left"/>
      <w:pPr>
        <w:ind w:left="4233" w:hanging="360"/>
      </w:pPr>
    </w:lvl>
    <w:lvl w:ilvl="5" w:tplc="0427001B">
      <w:start w:val="1"/>
      <w:numFmt w:val="lowerRoman"/>
      <w:lvlText w:val="%6."/>
      <w:lvlJc w:val="right"/>
      <w:pPr>
        <w:ind w:left="4953" w:hanging="180"/>
      </w:pPr>
    </w:lvl>
    <w:lvl w:ilvl="6" w:tplc="0427000F">
      <w:start w:val="1"/>
      <w:numFmt w:val="decimal"/>
      <w:lvlText w:val="%7."/>
      <w:lvlJc w:val="left"/>
      <w:pPr>
        <w:ind w:left="5673" w:hanging="360"/>
      </w:pPr>
    </w:lvl>
    <w:lvl w:ilvl="7" w:tplc="04270019">
      <w:start w:val="1"/>
      <w:numFmt w:val="lowerLetter"/>
      <w:lvlText w:val="%8."/>
      <w:lvlJc w:val="left"/>
      <w:pPr>
        <w:ind w:left="6393" w:hanging="360"/>
      </w:pPr>
    </w:lvl>
    <w:lvl w:ilvl="8" w:tplc="0427001B">
      <w:start w:val="1"/>
      <w:numFmt w:val="lowerRoman"/>
      <w:lvlText w:val="%9."/>
      <w:lvlJc w:val="right"/>
      <w:pPr>
        <w:ind w:left="7113" w:hanging="180"/>
      </w:pPr>
    </w:lvl>
  </w:abstractNum>
  <w:num w:numId="1" w16cid:durableId="20760013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176867">
    <w:abstractNumId w:val="8"/>
  </w:num>
  <w:num w:numId="3" w16cid:durableId="2096517095">
    <w:abstractNumId w:val="2"/>
  </w:num>
  <w:num w:numId="4" w16cid:durableId="19192923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0403965">
    <w:abstractNumId w:val="0"/>
  </w:num>
  <w:num w:numId="6" w16cid:durableId="1731268855">
    <w:abstractNumId w:val="7"/>
  </w:num>
  <w:num w:numId="7" w16cid:durableId="52198404">
    <w:abstractNumId w:val="10"/>
  </w:num>
  <w:num w:numId="8" w16cid:durableId="323162687">
    <w:abstractNumId w:val="6"/>
  </w:num>
  <w:num w:numId="9" w16cid:durableId="2115321120">
    <w:abstractNumId w:val="12"/>
  </w:num>
  <w:num w:numId="10" w16cid:durableId="933048981">
    <w:abstractNumId w:val="4"/>
  </w:num>
  <w:num w:numId="11" w16cid:durableId="518278161">
    <w:abstractNumId w:val="11"/>
  </w:num>
  <w:num w:numId="12" w16cid:durableId="1145514646">
    <w:abstractNumId w:val="9"/>
  </w:num>
  <w:num w:numId="13" w16cid:durableId="21364833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73601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333"/>
    <w:rsid w:val="00002382"/>
    <w:rsid w:val="00013AE9"/>
    <w:rsid w:val="000217EE"/>
    <w:rsid w:val="0002730F"/>
    <w:rsid w:val="000277A5"/>
    <w:rsid w:val="00036A7C"/>
    <w:rsid w:val="00073BDD"/>
    <w:rsid w:val="000756B5"/>
    <w:rsid w:val="000759E7"/>
    <w:rsid w:val="00080360"/>
    <w:rsid w:val="00081869"/>
    <w:rsid w:val="0008495D"/>
    <w:rsid w:val="00086998"/>
    <w:rsid w:val="00087A3C"/>
    <w:rsid w:val="000963E5"/>
    <w:rsid w:val="00097EC4"/>
    <w:rsid w:val="000A29C6"/>
    <w:rsid w:val="000A378C"/>
    <w:rsid w:val="000A5908"/>
    <w:rsid w:val="000B1335"/>
    <w:rsid w:val="000C535D"/>
    <w:rsid w:val="000C6C09"/>
    <w:rsid w:val="000E2B9C"/>
    <w:rsid w:val="000E53D3"/>
    <w:rsid w:val="000F45F7"/>
    <w:rsid w:val="000F4953"/>
    <w:rsid w:val="00123308"/>
    <w:rsid w:val="00126CA7"/>
    <w:rsid w:val="00135B46"/>
    <w:rsid w:val="0015263B"/>
    <w:rsid w:val="001551E1"/>
    <w:rsid w:val="00173CA6"/>
    <w:rsid w:val="001821CB"/>
    <w:rsid w:val="00184DCA"/>
    <w:rsid w:val="00186E8C"/>
    <w:rsid w:val="00191D0D"/>
    <w:rsid w:val="001A0B00"/>
    <w:rsid w:val="001A43EE"/>
    <w:rsid w:val="001A618D"/>
    <w:rsid w:val="001C0A80"/>
    <w:rsid w:val="001C6259"/>
    <w:rsid w:val="001D57C9"/>
    <w:rsid w:val="001E2702"/>
    <w:rsid w:val="001E3357"/>
    <w:rsid w:val="0021596E"/>
    <w:rsid w:val="00226F01"/>
    <w:rsid w:val="00240DED"/>
    <w:rsid w:val="002538E4"/>
    <w:rsid w:val="00257413"/>
    <w:rsid w:val="00263E4E"/>
    <w:rsid w:val="002660CB"/>
    <w:rsid w:val="002B58B2"/>
    <w:rsid w:val="002C110D"/>
    <w:rsid w:val="002C5D8F"/>
    <w:rsid w:val="002D77BD"/>
    <w:rsid w:val="002E1FA6"/>
    <w:rsid w:val="002E5A41"/>
    <w:rsid w:val="0030200C"/>
    <w:rsid w:val="003057EC"/>
    <w:rsid w:val="003213DC"/>
    <w:rsid w:val="00323AAC"/>
    <w:rsid w:val="00364751"/>
    <w:rsid w:val="003679E3"/>
    <w:rsid w:val="00367F8D"/>
    <w:rsid w:val="00385AF2"/>
    <w:rsid w:val="003A06E1"/>
    <w:rsid w:val="003A194E"/>
    <w:rsid w:val="003B086D"/>
    <w:rsid w:val="003B511C"/>
    <w:rsid w:val="003C6F57"/>
    <w:rsid w:val="003C7FAC"/>
    <w:rsid w:val="003D238B"/>
    <w:rsid w:val="003D4943"/>
    <w:rsid w:val="003D62B1"/>
    <w:rsid w:val="003F28CA"/>
    <w:rsid w:val="003F2AC5"/>
    <w:rsid w:val="00401BDE"/>
    <w:rsid w:val="0041054B"/>
    <w:rsid w:val="00415AD7"/>
    <w:rsid w:val="0042169F"/>
    <w:rsid w:val="004349E4"/>
    <w:rsid w:val="004351ED"/>
    <w:rsid w:val="00440738"/>
    <w:rsid w:val="0045719A"/>
    <w:rsid w:val="00460FD3"/>
    <w:rsid w:val="00464B00"/>
    <w:rsid w:val="00467677"/>
    <w:rsid w:val="00471C59"/>
    <w:rsid w:val="00472A8D"/>
    <w:rsid w:val="004A42DA"/>
    <w:rsid w:val="004B28E8"/>
    <w:rsid w:val="004B3369"/>
    <w:rsid w:val="004B5D54"/>
    <w:rsid w:val="004B6732"/>
    <w:rsid w:val="004C04A9"/>
    <w:rsid w:val="004C6469"/>
    <w:rsid w:val="004C6FA1"/>
    <w:rsid w:val="004C6FCA"/>
    <w:rsid w:val="004C76FA"/>
    <w:rsid w:val="004D3B0C"/>
    <w:rsid w:val="004D7493"/>
    <w:rsid w:val="004E42A6"/>
    <w:rsid w:val="005142BE"/>
    <w:rsid w:val="005204CF"/>
    <w:rsid w:val="0052461F"/>
    <w:rsid w:val="005258EF"/>
    <w:rsid w:val="00535CA8"/>
    <w:rsid w:val="005378CA"/>
    <w:rsid w:val="0054074A"/>
    <w:rsid w:val="00547452"/>
    <w:rsid w:val="00552494"/>
    <w:rsid w:val="00565D7B"/>
    <w:rsid w:val="00570BDA"/>
    <w:rsid w:val="00572A5D"/>
    <w:rsid w:val="00593282"/>
    <w:rsid w:val="005A705F"/>
    <w:rsid w:val="005C0A26"/>
    <w:rsid w:val="005C7FF1"/>
    <w:rsid w:val="005D396C"/>
    <w:rsid w:val="005D52AF"/>
    <w:rsid w:val="005D6776"/>
    <w:rsid w:val="005F0C88"/>
    <w:rsid w:val="005F7757"/>
    <w:rsid w:val="00600E9C"/>
    <w:rsid w:val="00605470"/>
    <w:rsid w:val="0061137B"/>
    <w:rsid w:val="00614855"/>
    <w:rsid w:val="00626CEC"/>
    <w:rsid w:val="006305CD"/>
    <w:rsid w:val="006357D3"/>
    <w:rsid w:val="006471A9"/>
    <w:rsid w:val="0065101D"/>
    <w:rsid w:val="00652B14"/>
    <w:rsid w:val="0066558B"/>
    <w:rsid w:val="006710D9"/>
    <w:rsid w:val="00672A56"/>
    <w:rsid w:val="00683767"/>
    <w:rsid w:val="006A2C22"/>
    <w:rsid w:val="006A4B33"/>
    <w:rsid w:val="006A7BEA"/>
    <w:rsid w:val="006B58EC"/>
    <w:rsid w:val="006B6EFB"/>
    <w:rsid w:val="006C18DC"/>
    <w:rsid w:val="006C33EF"/>
    <w:rsid w:val="006C3ED7"/>
    <w:rsid w:val="006C4CB6"/>
    <w:rsid w:val="006C5E83"/>
    <w:rsid w:val="006D6463"/>
    <w:rsid w:val="006D7E31"/>
    <w:rsid w:val="006E2A20"/>
    <w:rsid w:val="006F7553"/>
    <w:rsid w:val="007031D0"/>
    <w:rsid w:val="00707077"/>
    <w:rsid w:val="0072055B"/>
    <w:rsid w:val="00724B23"/>
    <w:rsid w:val="007300F2"/>
    <w:rsid w:val="00731C98"/>
    <w:rsid w:val="0073251F"/>
    <w:rsid w:val="007358A5"/>
    <w:rsid w:val="00744704"/>
    <w:rsid w:val="007457E7"/>
    <w:rsid w:val="00745F04"/>
    <w:rsid w:val="007571A3"/>
    <w:rsid w:val="00762EBF"/>
    <w:rsid w:val="00770704"/>
    <w:rsid w:val="00781688"/>
    <w:rsid w:val="00782B0A"/>
    <w:rsid w:val="007840A3"/>
    <w:rsid w:val="007859A2"/>
    <w:rsid w:val="00786747"/>
    <w:rsid w:val="0079142A"/>
    <w:rsid w:val="00794C87"/>
    <w:rsid w:val="007B4560"/>
    <w:rsid w:val="007B4C25"/>
    <w:rsid w:val="007B5E02"/>
    <w:rsid w:val="007C0FF7"/>
    <w:rsid w:val="007C2209"/>
    <w:rsid w:val="007C29DA"/>
    <w:rsid w:val="007D4C0F"/>
    <w:rsid w:val="007F36AB"/>
    <w:rsid w:val="007F56DF"/>
    <w:rsid w:val="008074D4"/>
    <w:rsid w:val="00807720"/>
    <w:rsid w:val="0082019E"/>
    <w:rsid w:val="008263EF"/>
    <w:rsid w:val="00840EEC"/>
    <w:rsid w:val="0085300D"/>
    <w:rsid w:val="00855E89"/>
    <w:rsid w:val="00864540"/>
    <w:rsid w:val="00866D53"/>
    <w:rsid w:val="00880C90"/>
    <w:rsid w:val="008815AF"/>
    <w:rsid w:val="00893119"/>
    <w:rsid w:val="00894C9C"/>
    <w:rsid w:val="008956A3"/>
    <w:rsid w:val="008A24B5"/>
    <w:rsid w:val="008C167D"/>
    <w:rsid w:val="008C311A"/>
    <w:rsid w:val="008C3A84"/>
    <w:rsid w:val="008E15C2"/>
    <w:rsid w:val="008E15EA"/>
    <w:rsid w:val="008F009F"/>
    <w:rsid w:val="008F2631"/>
    <w:rsid w:val="008F4840"/>
    <w:rsid w:val="008F5626"/>
    <w:rsid w:val="00906E77"/>
    <w:rsid w:val="00921B6A"/>
    <w:rsid w:val="00926343"/>
    <w:rsid w:val="009266AD"/>
    <w:rsid w:val="009321DA"/>
    <w:rsid w:val="0093279D"/>
    <w:rsid w:val="00942958"/>
    <w:rsid w:val="00947C5A"/>
    <w:rsid w:val="00954C42"/>
    <w:rsid w:val="0095544C"/>
    <w:rsid w:val="00967110"/>
    <w:rsid w:val="009727B9"/>
    <w:rsid w:val="009818A9"/>
    <w:rsid w:val="00982C15"/>
    <w:rsid w:val="00992522"/>
    <w:rsid w:val="00995EFB"/>
    <w:rsid w:val="009A4B45"/>
    <w:rsid w:val="009A697E"/>
    <w:rsid w:val="009B399F"/>
    <w:rsid w:val="009B3AA4"/>
    <w:rsid w:val="009C0AEC"/>
    <w:rsid w:val="009C44F1"/>
    <w:rsid w:val="009D01CA"/>
    <w:rsid w:val="009D28DC"/>
    <w:rsid w:val="00A0391A"/>
    <w:rsid w:val="00A040D6"/>
    <w:rsid w:val="00A06116"/>
    <w:rsid w:val="00A20A8B"/>
    <w:rsid w:val="00A24268"/>
    <w:rsid w:val="00A31ABA"/>
    <w:rsid w:val="00A35E2C"/>
    <w:rsid w:val="00A402B0"/>
    <w:rsid w:val="00A557A5"/>
    <w:rsid w:val="00A66911"/>
    <w:rsid w:val="00A84495"/>
    <w:rsid w:val="00A91965"/>
    <w:rsid w:val="00A92CC8"/>
    <w:rsid w:val="00A93EA7"/>
    <w:rsid w:val="00AA0D16"/>
    <w:rsid w:val="00AA4B7A"/>
    <w:rsid w:val="00AB616A"/>
    <w:rsid w:val="00AC237B"/>
    <w:rsid w:val="00AC317A"/>
    <w:rsid w:val="00AD4D0A"/>
    <w:rsid w:val="00B04D8E"/>
    <w:rsid w:val="00B108DF"/>
    <w:rsid w:val="00B13F41"/>
    <w:rsid w:val="00B248F2"/>
    <w:rsid w:val="00B271B7"/>
    <w:rsid w:val="00B31383"/>
    <w:rsid w:val="00B636DE"/>
    <w:rsid w:val="00B724CD"/>
    <w:rsid w:val="00B804F8"/>
    <w:rsid w:val="00B84ECE"/>
    <w:rsid w:val="00B97333"/>
    <w:rsid w:val="00BA05FA"/>
    <w:rsid w:val="00BB1896"/>
    <w:rsid w:val="00BE00F1"/>
    <w:rsid w:val="00BE11C6"/>
    <w:rsid w:val="00BF1D97"/>
    <w:rsid w:val="00C01036"/>
    <w:rsid w:val="00C16F10"/>
    <w:rsid w:val="00C20CD7"/>
    <w:rsid w:val="00C23CA1"/>
    <w:rsid w:val="00C3571E"/>
    <w:rsid w:val="00C42146"/>
    <w:rsid w:val="00C43639"/>
    <w:rsid w:val="00C5103E"/>
    <w:rsid w:val="00C53722"/>
    <w:rsid w:val="00C773C8"/>
    <w:rsid w:val="00C77B88"/>
    <w:rsid w:val="00C83FF5"/>
    <w:rsid w:val="00C91FAB"/>
    <w:rsid w:val="00CB4D3A"/>
    <w:rsid w:val="00CB75BE"/>
    <w:rsid w:val="00CF1229"/>
    <w:rsid w:val="00CF23A5"/>
    <w:rsid w:val="00D01409"/>
    <w:rsid w:val="00D01C23"/>
    <w:rsid w:val="00D1071B"/>
    <w:rsid w:val="00D17BAC"/>
    <w:rsid w:val="00D25C9D"/>
    <w:rsid w:val="00D31930"/>
    <w:rsid w:val="00D32BED"/>
    <w:rsid w:val="00D578AC"/>
    <w:rsid w:val="00D84041"/>
    <w:rsid w:val="00D8484B"/>
    <w:rsid w:val="00DB4D27"/>
    <w:rsid w:val="00DC205B"/>
    <w:rsid w:val="00DD146B"/>
    <w:rsid w:val="00DD3A15"/>
    <w:rsid w:val="00DD7758"/>
    <w:rsid w:val="00DE4AFC"/>
    <w:rsid w:val="00DE689F"/>
    <w:rsid w:val="00DF2A07"/>
    <w:rsid w:val="00E0062D"/>
    <w:rsid w:val="00E01D83"/>
    <w:rsid w:val="00E15ECC"/>
    <w:rsid w:val="00E236AA"/>
    <w:rsid w:val="00E27DEC"/>
    <w:rsid w:val="00E32B62"/>
    <w:rsid w:val="00E42918"/>
    <w:rsid w:val="00E56725"/>
    <w:rsid w:val="00E63C7F"/>
    <w:rsid w:val="00E83510"/>
    <w:rsid w:val="00E8582B"/>
    <w:rsid w:val="00EC0FCB"/>
    <w:rsid w:val="00EC1872"/>
    <w:rsid w:val="00ED51AB"/>
    <w:rsid w:val="00ED621F"/>
    <w:rsid w:val="00EE2A4A"/>
    <w:rsid w:val="00EF4B8C"/>
    <w:rsid w:val="00EF722F"/>
    <w:rsid w:val="00F013E5"/>
    <w:rsid w:val="00F01BE7"/>
    <w:rsid w:val="00F022D6"/>
    <w:rsid w:val="00F0345F"/>
    <w:rsid w:val="00F06F5C"/>
    <w:rsid w:val="00F1055A"/>
    <w:rsid w:val="00F11352"/>
    <w:rsid w:val="00F15577"/>
    <w:rsid w:val="00F171CA"/>
    <w:rsid w:val="00F263FE"/>
    <w:rsid w:val="00F320C0"/>
    <w:rsid w:val="00F618CD"/>
    <w:rsid w:val="00F757D4"/>
    <w:rsid w:val="00F760F7"/>
    <w:rsid w:val="00F83031"/>
    <w:rsid w:val="00F8565F"/>
    <w:rsid w:val="00F92B51"/>
    <w:rsid w:val="00F95D15"/>
    <w:rsid w:val="00F97508"/>
    <w:rsid w:val="00FA1633"/>
    <w:rsid w:val="00FA1D7A"/>
    <w:rsid w:val="00FB68E4"/>
    <w:rsid w:val="00FE0DB3"/>
    <w:rsid w:val="00FE1301"/>
    <w:rsid w:val="00FE2B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60E1C"/>
  <w15:chartTrackingRefBased/>
  <w15:docId w15:val="{4C343529-7B85-4766-9C6B-EC3504CF8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266AD"/>
    <w:pPr>
      <w:spacing w:line="256" w:lineRule="auto"/>
    </w:pPr>
    <w:rPr>
      <w:lang w:val="lt-LT"/>
    </w:rPr>
  </w:style>
  <w:style w:type="paragraph" w:styleId="Antrat1">
    <w:name w:val="heading 1"/>
    <w:basedOn w:val="prastasis"/>
    <w:next w:val="prastasis"/>
    <w:link w:val="Antrat1Diagrama"/>
    <w:uiPriority w:val="9"/>
    <w:qFormat/>
    <w:rsid w:val="006D64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9266AD"/>
    <w:pPr>
      <w:ind w:left="720"/>
      <w:contextualSpacing/>
    </w:pPr>
  </w:style>
  <w:style w:type="paragraph" w:styleId="prastasiniatinklio">
    <w:name w:val="Normal (Web)"/>
    <w:basedOn w:val="prastasis"/>
    <w:uiPriority w:val="99"/>
    <w:unhideWhenUsed/>
    <w:rsid w:val="00C83FF5"/>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Grietas">
    <w:name w:val="Strong"/>
    <w:basedOn w:val="Numatytasispastraiposriftas"/>
    <w:uiPriority w:val="22"/>
    <w:qFormat/>
    <w:rsid w:val="001A0B00"/>
    <w:rPr>
      <w:b/>
      <w:bCs/>
    </w:rPr>
  </w:style>
  <w:style w:type="character" w:styleId="Komentaronuoroda">
    <w:name w:val="annotation reference"/>
    <w:basedOn w:val="Numatytasispastraiposriftas"/>
    <w:uiPriority w:val="99"/>
    <w:semiHidden/>
    <w:unhideWhenUsed/>
    <w:rsid w:val="000C6C09"/>
    <w:rPr>
      <w:sz w:val="16"/>
      <w:szCs w:val="16"/>
    </w:rPr>
  </w:style>
  <w:style w:type="paragraph" w:styleId="Komentarotekstas">
    <w:name w:val="annotation text"/>
    <w:basedOn w:val="prastasis"/>
    <w:link w:val="KomentarotekstasDiagrama"/>
    <w:uiPriority w:val="99"/>
    <w:semiHidden/>
    <w:unhideWhenUsed/>
    <w:rsid w:val="000C6C0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C6C09"/>
    <w:rPr>
      <w:sz w:val="20"/>
      <w:szCs w:val="20"/>
      <w:lang w:val="lt-LT"/>
    </w:rPr>
  </w:style>
  <w:style w:type="paragraph" w:styleId="Komentarotema">
    <w:name w:val="annotation subject"/>
    <w:basedOn w:val="Komentarotekstas"/>
    <w:next w:val="Komentarotekstas"/>
    <w:link w:val="KomentarotemaDiagrama"/>
    <w:uiPriority w:val="99"/>
    <w:semiHidden/>
    <w:unhideWhenUsed/>
    <w:rsid w:val="000C6C09"/>
    <w:rPr>
      <w:b/>
      <w:bCs/>
    </w:rPr>
  </w:style>
  <w:style w:type="character" w:customStyle="1" w:styleId="KomentarotemaDiagrama">
    <w:name w:val="Komentaro tema Diagrama"/>
    <w:basedOn w:val="KomentarotekstasDiagrama"/>
    <w:link w:val="Komentarotema"/>
    <w:uiPriority w:val="99"/>
    <w:semiHidden/>
    <w:rsid w:val="000C6C09"/>
    <w:rPr>
      <w:b/>
      <w:bCs/>
      <w:sz w:val="20"/>
      <w:szCs w:val="20"/>
      <w:lang w:val="lt-LT"/>
    </w:rPr>
  </w:style>
  <w:style w:type="character" w:customStyle="1" w:styleId="Antrat1Diagrama">
    <w:name w:val="Antraštė 1 Diagrama"/>
    <w:basedOn w:val="Numatytasispastraiposriftas"/>
    <w:link w:val="Antrat1"/>
    <w:uiPriority w:val="9"/>
    <w:rsid w:val="006D6463"/>
    <w:rPr>
      <w:rFonts w:asciiTheme="majorHAnsi" w:eastAsiaTheme="majorEastAsia" w:hAnsiTheme="majorHAnsi" w:cstheme="majorBidi"/>
      <w:color w:val="2F5496" w:themeColor="accent1" w:themeShade="BF"/>
      <w:sz w:val="32"/>
      <w:szCs w:val="32"/>
      <w:lang w:val="lt-LT"/>
    </w:rPr>
  </w:style>
  <w:style w:type="table" w:customStyle="1" w:styleId="Lentelstinklelis4">
    <w:name w:val="Lentelės tinklelis4"/>
    <w:basedOn w:val="prastojilentel"/>
    <w:next w:val="Lentelstinklelis"/>
    <w:uiPriority w:val="39"/>
    <w:rsid w:val="00D8484B"/>
    <w:pPr>
      <w:spacing w:after="0" w:line="240" w:lineRule="auto"/>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D84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5400">
      <w:bodyDiv w:val="1"/>
      <w:marLeft w:val="0"/>
      <w:marRight w:val="0"/>
      <w:marTop w:val="0"/>
      <w:marBottom w:val="0"/>
      <w:divBdr>
        <w:top w:val="none" w:sz="0" w:space="0" w:color="auto"/>
        <w:left w:val="none" w:sz="0" w:space="0" w:color="auto"/>
        <w:bottom w:val="none" w:sz="0" w:space="0" w:color="auto"/>
        <w:right w:val="none" w:sz="0" w:space="0" w:color="auto"/>
      </w:divBdr>
    </w:div>
    <w:div w:id="64837891">
      <w:bodyDiv w:val="1"/>
      <w:marLeft w:val="0"/>
      <w:marRight w:val="0"/>
      <w:marTop w:val="0"/>
      <w:marBottom w:val="0"/>
      <w:divBdr>
        <w:top w:val="none" w:sz="0" w:space="0" w:color="auto"/>
        <w:left w:val="none" w:sz="0" w:space="0" w:color="auto"/>
        <w:bottom w:val="none" w:sz="0" w:space="0" w:color="auto"/>
        <w:right w:val="none" w:sz="0" w:space="0" w:color="auto"/>
      </w:divBdr>
    </w:div>
    <w:div w:id="165243031">
      <w:bodyDiv w:val="1"/>
      <w:marLeft w:val="0"/>
      <w:marRight w:val="0"/>
      <w:marTop w:val="0"/>
      <w:marBottom w:val="0"/>
      <w:divBdr>
        <w:top w:val="none" w:sz="0" w:space="0" w:color="auto"/>
        <w:left w:val="none" w:sz="0" w:space="0" w:color="auto"/>
        <w:bottom w:val="none" w:sz="0" w:space="0" w:color="auto"/>
        <w:right w:val="none" w:sz="0" w:space="0" w:color="auto"/>
      </w:divBdr>
    </w:div>
    <w:div w:id="218715758">
      <w:bodyDiv w:val="1"/>
      <w:marLeft w:val="0"/>
      <w:marRight w:val="0"/>
      <w:marTop w:val="0"/>
      <w:marBottom w:val="0"/>
      <w:divBdr>
        <w:top w:val="none" w:sz="0" w:space="0" w:color="auto"/>
        <w:left w:val="none" w:sz="0" w:space="0" w:color="auto"/>
        <w:bottom w:val="none" w:sz="0" w:space="0" w:color="auto"/>
        <w:right w:val="none" w:sz="0" w:space="0" w:color="auto"/>
      </w:divBdr>
    </w:div>
    <w:div w:id="373894287">
      <w:bodyDiv w:val="1"/>
      <w:marLeft w:val="0"/>
      <w:marRight w:val="0"/>
      <w:marTop w:val="0"/>
      <w:marBottom w:val="0"/>
      <w:divBdr>
        <w:top w:val="none" w:sz="0" w:space="0" w:color="auto"/>
        <w:left w:val="none" w:sz="0" w:space="0" w:color="auto"/>
        <w:bottom w:val="none" w:sz="0" w:space="0" w:color="auto"/>
        <w:right w:val="none" w:sz="0" w:space="0" w:color="auto"/>
      </w:divBdr>
      <w:divsChild>
        <w:div w:id="1699814966">
          <w:marLeft w:val="0"/>
          <w:marRight w:val="0"/>
          <w:marTop w:val="0"/>
          <w:marBottom w:val="0"/>
          <w:divBdr>
            <w:top w:val="none" w:sz="0" w:space="0" w:color="auto"/>
            <w:left w:val="none" w:sz="0" w:space="0" w:color="auto"/>
            <w:bottom w:val="none" w:sz="0" w:space="0" w:color="auto"/>
            <w:right w:val="none" w:sz="0" w:space="0" w:color="auto"/>
          </w:divBdr>
        </w:div>
      </w:divsChild>
    </w:div>
    <w:div w:id="485123553">
      <w:bodyDiv w:val="1"/>
      <w:marLeft w:val="0"/>
      <w:marRight w:val="0"/>
      <w:marTop w:val="0"/>
      <w:marBottom w:val="0"/>
      <w:divBdr>
        <w:top w:val="none" w:sz="0" w:space="0" w:color="auto"/>
        <w:left w:val="none" w:sz="0" w:space="0" w:color="auto"/>
        <w:bottom w:val="none" w:sz="0" w:space="0" w:color="auto"/>
        <w:right w:val="none" w:sz="0" w:space="0" w:color="auto"/>
      </w:divBdr>
    </w:div>
    <w:div w:id="651180041">
      <w:bodyDiv w:val="1"/>
      <w:marLeft w:val="0"/>
      <w:marRight w:val="0"/>
      <w:marTop w:val="0"/>
      <w:marBottom w:val="0"/>
      <w:divBdr>
        <w:top w:val="none" w:sz="0" w:space="0" w:color="auto"/>
        <w:left w:val="none" w:sz="0" w:space="0" w:color="auto"/>
        <w:bottom w:val="none" w:sz="0" w:space="0" w:color="auto"/>
        <w:right w:val="none" w:sz="0" w:space="0" w:color="auto"/>
      </w:divBdr>
      <w:divsChild>
        <w:div w:id="1872497922">
          <w:marLeft w:val="0"/>
          <w:marRight w:val="0"/>
          <w:marTop w:val="0"/>
          <w:marBottom w:val="0"/>
          <w:divBdr>
            <w:top w:val="none" w:sz="0" w:space="0" w:color="auto"/>
            <w:left w:val="none" w:sz="0" w:space="0" w:color="auto"/>
            <w:bottom w:val="none" w:sz="0" w:space="0" w:color="auto"/>
            <w:right w:val="none" w:sz="0" w:space="0" w:color="auto"/>
          </w:divBdr>
          <w:divsChild>
            <w:div w:id="194582589">
              <w:marLeft w:val="0"/>
              <w:marRight w:val="450"/>
              <w:marTop w:val="0"/>
              <w:marBottom w:val="135"/>
              <w:divBdr>
                <w:top w:val="none" w:sz="0" w:space="0" w:color="auto"/>
                <w:left w:val="none" w:sz="0" w:space="0" w:color="auto"/>
                <w:bottom w:val="none" w:sz="0" w:space="0" w:color="auto"/>
                <w:right w:val="none" w:sz="0" w:space="0" w:color="auto"/>
              </w:divBdr>
            </w:div>
          </w:divsChild>
        </w:div>
        <w:div w:id="2055882748">
          <w:marLeft w:val="0"/>
          <w:marRight w:val="0"/>
          <w:marTop w:val="0"/>
          <w:marBottom w:val="0"/>
          <w:divBdr>
            <w:top w:val="none" w:sz="0" w:space="0" w:color="auto"/>
            <w:left w:val="none" w:sz="0" w:space="0" w:color="auto"/>
            <w:bottom w:val="none" w:sz="0" w:space="0" w:color="auto"/>
            <w:right w:val="none" w:sz="0" w:space="0" w:color="auto"/>
          </w:divBdr>
          <w:divsChild>
            <w:div w:id="729887053">
              <w:marLeft w:val="0"/>
              <w:marRight w:val="0"/>
              <w:marTop w:val="0"/>
              <w:marBottom w:val="0"/>
              <w:divBdr>
                <w:top w:val="none" w:sz="0" w:space="0" w:color="auto"/>
                <w:left w:val="none" w:sz="0" w:space="0" w:color="auto"/>
                <w:bottom w:val="none" w:sz="0" w:space="0" w:color="auto"/>
                <w:right w:val="none" w:sz="0" w:space="0" w:color="auto"/>
              </w:divBdr>
              <w:divsChild>
                <w:div w:id="1443307693">
                  <w:marLeft w:val="0"/>
                  <w:marRight w:val="0"/>
                  <w:marTop w:val="0"/>
                  <w:marBottom w:val="0"/>
                  <w:divBdr>
                    <w:top w:val="none" w:sz="0" w:space="0" w:color="auto"/>
                    <w:left w:val="none" w:sz="0" w:space="0" w:color="auto"/>
                    <w:bottom w:val="none" w:sz="0" w:space="0" w:color="auto"/>
                    <w:right w:val="none" w:sz="0" w:space="0" w:color="auto"/>
                  </w:divBdr>
                  <w:divsChild>
                    <w:div w:id="2048530973">
                      <w:marLeft w:val="0"/>
                      <w:marRight w:val="0"/>
                      <w:marTop w:val="0"/>
                      <w:marBottom w:val="0"/>
                      <w:divBdr>
                        <w:top w:val="none" w:sz="0" w:space="0" w:color="auto"/>
                        <w:left w:val="none" w:sz="0" w:space="0" w:color="auto"/>
                        <w:bottom w:val="none" w:sz="0" w:space="0" w:color="auto"/>
                        <w:right w:val="none" w:sz="0" w:space="0" w:color="auto"/>
                      </w:divBdr>
                      <w:divsChild>
                        <w:div w:id="1241602858">
                          <w:marLeft w:val="0"/>
                          <w:marRight w:val="0"/>
                          <w:marTop w:val="0"/>
                          <w:marBottom w:val="0"/>
                          <w:divBdr>
                            <w:top w:val="none" w:sz="0" w:space="0" w:color="EAEAEA"/>
                            <w:left w:val="none" w:sz="0" w:space="0" w:color="EAEAEA"/>
                            <w:bottom w:val="single" w:sz="6" w:space="23" w:color="EAEAEA"/>
                            <w:right w:val="none" w:sz="0" w:space="0" w:color="EAEAEA"/>
                          </w:divBdr>
                          <w:divsChild>
                            <w:div w:id="1193180201">
                              <w:marLeft w:val="0"/>
                              <w:marRight w:val="0"/>
                              <w:marTop w:val="0"/>
                              <w:marBottom w:val="0"/>
                              <w:divBdr>
                                <w:top w:val="none" w:sz="0" w:space="0" w:color="auto"/>
                                <w:left w:val="none" w:sz="0" w:space="0" w:color="auto"/>
                                <w:bottom w:val="none" w:sz="0" w:space="0" w:color="auto"/>
                                <w:right w:val="none" w:sz="0" w:space="0" w:color="auto"/>
                              </w:divBdr>
                              <w:divsChild>
                                <w:div w:id="1695770493">
                                  <w:marLeft w:val="0"/>
                                  <w:marRight w:val="0"/>
                                  <w:marTop w:val="0"/>
                                  <w:marBottom w:val="0"/>
                                  <w:divBdr>
                                    <w:top w:val="none" w:sz="0" w:space="0" w:color="auto"/>
                                    <w:left w:val="none" w:sz="0" w:space="0" w:color="auto"/>
                                    <w:bottom w:val="none" w:sz="0" w:space="0" w:color="auto"/>
                                    <w:right w:val="none" w:sz="0" w:space="0" w:color="auto"/>
                                  </w:divBdr>
                                  <w:divsChild>
                                    <w:div w:id="235630592">
                                      <w:marLeft w:val="0"/>
                                      <w:marRight w:val="0"/>
                                      <w:marTop w:val="0"/>
                                      <w:marBottom w:val="0"/>
                                      <w:divBdr>
                                        <w:top w:val="none" w:sz="0" w:space="0" w:color="auto"/>
                                        <w:left w:val="none" w:sz="0" w:space="0" w:color="auto"/>
                                        <w:bottom w:val="none" w:sz="0" w:space="0" w:color="auto"/>
                                        <w:right w:val="none" w:sz="0" w:space="0" w:color="auto"/>
                                      </w:divBdr>
                                      <w:divsChild>
                                        <w:div w:id="206839374">
                                          <w:marLeft w:val="0"/>
                                          <w:marRight w:val="0"/>
                                          <w:marTop w:val="0"/>
                                          <w:marBottom w:val="0"/>
                                          <w:divBdr>
                                            <w:top w:val="none" w:sz="0" w:space="0" w:color="auto"/>
                                            <w:left w:val="none" w:sz="0" w:space="0" w:color="auto"/>
                                            <w:bottom w:val="none" w:sz="0" w:space="0" w:color="auto"/>
                                            <w:right w:val="none" w:sz="0" w:space="0" w:color="auto"/>
                                          </w:divBdr>
                                          <w:divsChild>
                                            <w:div w:id="290869060">
                                              <w:marLeft w:val="0"/>
                                              <w:marRight w:val="0"/>
                                              <w:marTop w:val="0"/>
                                              <w:marBottom w:val="0"/>
                                              <w:divBdr>
                                                <w:top w:val="none" w:sz="0" w:space="0" w:color="auto"/>
                                                <w:left w:val="none" w:sz="0" w:space="0" w:color="auto"/>
                                                <w:bottom w:val="none" w:sz="0" w:space="0" w:color="auto"/>
                                                <w:right w:val="none" w:sz="0" w:space="0" w:color="auto"/>
                                              </w:divBdr>
                                            </w:div>
                                          </w:divsChild>
                                        </w:div>
                                        <w:div w:id="1916813804">
                                          <w:marLeft w:val="0"/>
                                          <w:marRight w:val="0"/>
                                          <w:marTop w:val="0"/>
                                          <w:marBottom w:val="0"/>
                                          <w:divBdr>
                                            <w:top w:val="none" w:sz="0" w:space="0" w:color="auto"/>
                                            <w:left w:val="none" w:sz="0" w:space="0" w:color="auto"/>
                                            <w:bottom w:val="none" w:sz="0" w:space="0" w:color="auto"/>
                                            <w:right w:val="none" w:sz="0" w:space="0" w:color="auto"/>
                                          </w:divBdr>
                                          <w:divsChild>
                                            <w:div w:id="1336612778">
                                              <w:marLeft w:val="0"/>
                                              <w:marRight w:val="0"/>
                                              <w:marTop w:val="0"/>
                                              <w:marBottom w:val="0"/>
                                              <w:divBdr>
                                                <w:top w:val="none" w:sz="0" w:space="0" w:color="auto"/>
                                                <w:left w:val="none" w:sz="0" w:space="0" w:color="auto"/>
                                                <w:bottom w:val="none" w:sz="0" w:space="0" w:color="auto"/>
                                                <w:right w:val="none" w:sz="0" w:space="0" w:color="auto"/>
                                              </w:divBdr>
                                              <w:divsChild>
                                                <w:div w:id="1627159715">
                                                  <w:marLeft w:val="0"/>
                                                  <w:marRight w:val="150"/>
                                                  <w:marTop w:val="60"/>
                                                  <w:marBottom w:val="0"/>
                                                  <w:divBdr>
                                                    <w:top w:val="none" w:sz="0" w:space="0" w:color="auto"/>
                                                    <w:left w:val="none" w:sz="0" w:space="0" w:color="auto"/>
                                                    <w:bottom w:val="none" w:sz="0" w:space="0" w:color="auto"/>
                                                    <w:right w:val="none" w:sz="0" w:space="0" w:color="auto"/>
                                                  </w:divBdr>
                                                  <w:divsChild>
                                                    <w:div w:id="659313249">
                                                      <w:marLeft w:val="0"/>
                                                      <w:marRight w:val="0"/>
                                                      <w:marTop w:val="0"/>
                                                      <w:marBottom w:val="0"/>
                                                      <w:divBdr>
                                                        <w:top w:val="none" w:sz="0" w:space="0" w:color="auto"/>
                                                        <w:left w:val="none" w:sz="0" w:space="0" w:color="auto"/>
                                                        <w:bottom w:val="none" w:sz="0" w:space="0" w:color="auto"/>
                                                        <w:right w:val="none" w:sz="0" w:space="0" w:color="auto"/>
                                                      </w:divBdr>
                                                      <w:divsChild>
                                                        <w:div w:id="1408696374">
                                                          <w:marLeft w:val="0"/>
                                                          <w:marRight w:val="0"/>
                                                          <w:marTop w:val="0"/>
                                                          <w:marBottom w:val="0"/>
                                                          <w:divBdr>
                                                            <w:top w:val="none" w:sz="0" w:space="0" w:color="auto"/>
                                                            <w:left w:val="none" w:sz="0" w:space="0" w:color="auto"/>
                                                            <w:bottom w:val="none" w:sz="0" w:space="0" w:color="auto"/>
                                                            <w:right w:val="none" w:sz="0" w:space="0" w:color="auto"/>
                                                          </w:divBdr>
                                                          <w:divsChild>
                                                            <w:div w:id="36267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30344">
                                                  <w:marLeft w:val="0"/>
                                                  <w:marRight w:val="0"/>
                                                  <w:marTop w:val="0"/>
                                                  <w:marBottom w:val="0"/>
                                                  <w:divBdr>
                                                    <w:top w:val="none" w:sz="0" w:space="0" w:color="auto"/>
                                                    <w:left w:val="none" w:sz="0" w:space="0" w:color="auto"/>
                                                    <w:bottom w:val="none" w:sz="0" w:space="0" w:color="auto"/>
                                                    <w:right w:val="none" w:sz="0" w:space="0" w:color="auto"/>
                                                  </w:divBdr>
                                                  <w:divsChild>
                                                    <w:div w:id="1468863872">
                                                      <w:marLeft w:val="0"/>
                                                      <w:marRight w:val="0"/>
                                                      <w:marTop w:val="0"/>
                                                      <w:marBottom w:val="0"/>
                                                      <w:divBdr>
                                                        <w:top w:val="none" w:sz="0" w:space="0" w:color="auto"/>
                                                        <w:left w:val="none" w:sz="0" w:space="0" w:color="auto"/>
                                                        <w:bottom w:val="none" w:sz="0" w:space="0" w:color="auto"/>
                                                        <w:right w:val="none" w:sz="0" w:space="0" w:color="auto"/>
                                                      </w:divBdr>
                                                      <w:divsChild>
                                                        <w:div w:id="1764300717">
                                                          <w:marLeft w:val="0"/>
                                                          <w:marRight w:val="0"/>
                                                          <w:marTop w:val="0"/>
                                                          <w:marBottom w:val="0"/>
                                                          <w:divBdr>
                                                            <w:top w:val="none" w:sz="0" w:space="0" w:color="auto"/>
                                                            <w:left w:val="none" w:sz="0" w:space="0" w:color="auto"/>
                                                            <w:bottom w:val="none" w:sz="0" w:space="0" w:color="auto"/>
                                                            <w:right w:val="none" w:sz="0" w:space="0" w:color="auto"/>
                                                          </w:divBdr>
                                                          <w:divsChild>
                                                            <w:div w:id="1092241889">
                                                              <w:marLeft w:val="0"/>
                                                              <w:marRight w:val="0"/>
                                                              <w:marTop w:val="0"/>
                                                              <w:marBottom w:val="75"/>
                                                              <w:divBdr>
                                                                <w:top w:val="none" w:sz="0" w:space="0" w:color="auto"/>
                                                                <w:left w:val="none" w:sz="0" w:space="0" w:color="auto"/>
                                                                <w:bottom w:val="none" w:sz="0" w:space="0" w:color="auto"/>
                                                                <w:right w:val="none" w:sz="0" w:space="0" w:color="auto"/>
                                                              </w:divBdr>
                                                              <w:divsChild>
                                                                <w:div w:id="86232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520108">
                                                      <w:marLeft w:val="0"/>
                                                      <w:marRight w:val="0"/>
                                                      <w:marTop w:val="0"/>
                                                      <w:marBottom w:val="0"/>
                                                      <w:divBdr>
                                                        <w:top w:val="none" w:sz="0" w:space="0" w:color="auto"/>
                                                        <w:left w:val="none" w:sz="0" w:space="0" w:color="auto"/>
                                                        <w:bottom w:val="none" w:sz="0" w:space="0" w:color="auto"/>
                                                        <w:right w:val="none" w:sz="0" w:space="0" w:color="auto"/>
                                                      </w:divBdr>
                                                      <w:divsChild>
                                                        <w:div w:id="143663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105092">
                                      <w:marLeft w:val="0"/>
                                      <w:marRight w:val="0"/>
                                      <w:marTop w:val="225"/>
                                      <w:marBottom w:val="0"/>
                                      <w:divBdr>
                                        <w:top w:val="none" w:sz="0" w:space="0" w:color="auto"/>
                                        <w:left w:val="none" w:sz="0" w:space="0" w:color="auto"/>
                                        <w:bottom w:val="none" w:sz="0" w:space="0" w:color="auto"/>
                                        <w:right w:val="none" w:sz="0" w:space="0" w:color="auto"/>
                                      </w:divBdr>
                                      <w:divsChild>
                                        <w:div w:id="2108111809">
                                          <w:marLeft w:val="0"/>
                                          <w:marRight w:val="0"/>
                                          <w:marTop w:val="0"/>
                                          <w:marBottom w:val="90"/>
                                          <w:divBdr>
                                            <w:top w:val="none" w:sz="0" w:space="0" w:color="auto"/>
                                            <w:left w:val="none" w:sz="0" w:space="0" w:color="auto"/>
                                            <w:bottom w:val="none" w:sz="0" w:space="0" w:color="auto"/>
                                            <w:right w:val="none" w:sz="0" w:space="0" w:color="auto"/>
                                          </w:divBdr>
                                          <w:divsChild>
                                            <w:div w:id="683629130">
                                              <w:marLeft w:val="0"/>
                                              <w:marRight w:val="0"/>
                                              <w:marTop w:val="0"/>
                                              <w:marBottom w:val="0"/>
                                              <w:divBdr>
                                                <w:top w:val="none" w:sz="0" w:space="0" w:color="auto"/>
                                                <w:left w:val="none" w:sz="0" w:space="0" w:color="auto"/>
                                                <w:bottom w:val="none" w:sz="0" w:space="0" w:color="auto"/>
                                                <w:right w:val="none" w:sz="0" w:space="0" w:color="auto"/>
                                              </w:divBdr>
                                              <w:divsChild>
                                                <w:div w:id="851067352">
                                                  <w:marLeft w:val="0"/>
                                                  <w:marRight w:val="0"/>
                                                  <w:marTop w:val="0"/>
                                                  <w:marBottom w:val="0"/>
                                                  <w:divBdr>
                                                    <w:top w:val="none" w:sz="0" w:space="0" w:color="auto"/>
                                                    <w:left w:val="none" w:sz="0" w:space="0" w:color="auto"/>
                                                    <w:bottom w:val="none" w:sz="0" w:space="0" w:color="auto"/>
                                                    <w:right w:val="none" w:sz="0" w:space="0" w:color="auto"/>
                                                  </w:divBdr>
                                                  <w:divsChild>
                                                    <w:div w:id="409738160">
                                                      <w:marLeft w:val="0"/>
                                                      <w:marRight w:val="0"/>
                                                      <w:marTop w:val="0"/>
                                                      <w:marBottom w:val="0"/>
                                                      <w:divBdr>
                                                        <w:top w:val="none" w:sz="0" w:space="0" w:color="auto"/>
                                                        <w:left w:val="none" w:sz="0" w:space="0" w:color="auto"/>
                                                        <w:bottom w:val="none" w:sz="0" w:space="0" w:color="auto"/>
                                                        <w:right w:val="none" w:sz="0" w:space="0" w:color="auto"/>
                                                      </w:divBdr>
                                                      <w:divsChild>
                                                        <w:div w:id="168567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2561421">
                              <w:marLeft w:val="0"/>
                              <w:marRight w:val="0"/>
                              <w:marTop w:val="0"/>
                              <w:marBottom w:val="0"/>
                              <w:divBdr>
                                <w:top w:val="none" w:sz="0" w:space="0" w:color="auto"/>
                                <w:left w:val="none" w:sz="0" w:space="0" w:color="auto"/>
                                <w:bottom w:val="none" w:sz="0" w:space="0" w:color="auto"/>
                                <w:right w:val="none" w:sz="0" w:space="0" w:color="auto"/>
                              </w:divBdr>
                              <w:divsChild>
                                <w:div w:id="1041245522">
                                  <w:marLeft w:val="0"/>
                                  <w:marRight w:val="0"/>
                                  <w:marTop w:val="0"/>
                                  <w:marBottom w:val="0"/>
                                  <w:divBdr>
                                    <w:top w:val="none" w:sz="0" w:space="0" w:color="auto"/>
                                    <w:left w:val="none" w:sz="0" w:space="0" w:color="auto"/>
                                    <w:bottom w:val="none" w:sz="0" w:space="0" w:color="auto"/>
                                    <w:right w:val="none" w:sz="0" w:space="0" w:color="auto"/>
                                  </w:divBdr>
                                  <w:divsChild>
                                    <w:div w:id="1337657132">
                                      <w:marLeft w:val="0"/>
                                      <w:marRight w:val="0"/>
                                      <w:marTop w:val="0"/>
                                      <w:marBottom w:val="0"/>
                                      <w:divBdr>
                                        <w:top w:val="none" w:sz="0" w:space="0" w:color="auto"/>
                                        <w:left w:val="none" w:sz="0" w:space="0" w:color="auto"/>
                                        <w:bottom w:val="none" w:sz="0" w:space="0" w:color="auto"/>
                                        <w:right w:val="none" w:sz="0" w:space="0" w:color="auto"/>
                                      </w:divBdr>
                                      <w:divsChild>
                                        <w:div w:id="1621110616">
                                          <w:marLeft w:val="0"/>
                                          <w:marRight w:val="0"/>
                                          <w:marTop w:val="0"/>
                                          <w:marBottom w:val="0"/>
                                          <w:divBdr>
                                            <w:top w:val="none" w:sz="0" w:space="0" w:color="auto"/>
                                            <w:left w:val="none" w:sz="0" w:space="0" w:color="auto"/>
                                            <w:bottom w:val="none" w:sz="0" w:space="0" w:color="auto"/>
                                            <w:right w:val="none" w:sz="0" w:space="0" w:color="auto"/>
                                          </w:divBdr>
                                          <w:divsChild>
                                            <w:div w:id="1572226776">
                                              <w:marLeft w:val="0"/>
                                              <w:marRight w:val="0"/>
                                              <w:marTop w:val="0"/>
                                              <w:marBottom w:val="0"/>
                                              <w:divBdr>
                                                <w:top w:val="none" w:sz="0" w:space="0" w:color="auto"/>
                                                <w:left w:val="none" w:sz="0" w:space="0" w:color="auto"/>
                                                <w:bottom w:val="none" w:sz="0" w:space="0" w:color="auto"/>
                                                <w:right w:val="none" w:sz="0" w:space="0" w:color="auto"/>
                                              </w:divBdr>
                                              <w:divsChild>
                                                <w:div w:id="1645625209">
                                                  <w:marLeft w:val="0"/>
                                                  <w:marRight w:val="0"/>
                                                  <w:marTop w:val="0"/>
                                                  <w:marBottom w:val="0"/>
                                                  <w:divBdr>
                                                    <w:top w:val="none" w:sz="0" w:space="0" w:color="auto"/>
                                                    <w:left w:val="none" w:sz="0" w:space="0" w:color="auto"/>
                                                    <w:bottom w:val="none" w:sz="0" w:space="0" w:color="auto"/>
                                                    <w:right w:val="none" w:sz="0" w:space="0" w:color="auto"/>
                                                  </w:divBdr>
                                                </w:div>
                                                <w:div w:id="448816559">
                                                  <w:marLeft w:val="0"/>
                                                  <w:marRight w:val="0"/>
                                                  <w:marTop w:val="0"/>
                                                  <w:marBottom w:val="0"/>
                                                  <w:divBdr>
                                                    <w:top w:val="none" w:sz="0" w:space="0" w:color="auto"/>
                                                    <w:left w:val="none" w:sz="0" w:space="0" w:color="auto"/>
                                                    <w:bottom w:val="none" w:sz="0" w:space="0" w:color="auto"/>
                                                    <w:right w:val="none" w:sz="0" w:space="0" w:color="auto"/>
                                                  </w:divBdr>
                                                </w:div>
                                                <w:div w:id="144587440">
                                                  <w:marLeft w:val="0"/>
                                                  <w:marRight w:val="0"/>
                                                  <w:marTop w:val="0"/>
                                                  <w:marBottom w:val="0"/>
                                                  <w:divBdr>
                                                    <w:top w:val="none" w:sz="0" w:space="0" w:color="auto"/>
                                                    <w:left w:val="none" w:sz="0" w:space="0" w:color="auto"/>
                                                    <w:bottom w:val="none" w:sz="0" w:space="0" w:color="auto"/>
                                                    <w:right w:val="none" w:sz="0" w:space="0" w:color="auto"/>
                                                  </w:divBdr>
                                                </w:div>
                                                <w:div w:id="163059309">
                                                  <w:marLeft w:val="0"/>
                                                  <w:marRight w:val="0"/>
                                                  <w:marTop w:val="0"/>
                                                  <w:marBottom w:val="0"/>
                                                  <w:divBdr>
                                                    <w:top w:val="none" w:sz="0" w:space="0" w:color="auto"/>
                                                    <w:left w:val="none" w:sz="0" w:space="0" w:color="auto"/>
                                                    <w:bottom w:val="none" w:sz="0" w:space="0" w:color="auto"/>
                                                    <w:right w:val="none" w:sz="0" w:space="0" w:color="auto"/>
                                                  </w:divBdr>
                                                </w:div>
                                                <w:div w:id="1404178966">
                                                  <w:marLeft w:val="0"/>
                                                  <w:marRight w:val="0"/>
                                                  <w:marTop w:val="0"/>
                                                  <w:marBottom w:val="0"/>
                                                  <w:divBdr>
                                                    <w:top w:val="none" w:sz="0" w:space="0" w:color="auto"/>
                                                    <w:left w:val="none" w:sz="0" w:space="0" w:color="auto"/>
                                                    <w:bottom w:val="none" w:sz="0" w:space="0" w:color="auto"/>
                                                    <w:right w:val="none" w:sz="0" w:space="0" w:color="auto"/>
                                                  </w:divBdr>
                                                </w:div>
                                                <w:div w:id="1744721137">
                                                  <w:marLeft w:val="0"/>
                                                  <w:marRight w:val="0"/>
                                                  <w:marTop w:val="0"/>
                                                  <w:marBottom w:val="0"/>
                                                  <w:divBdr>
                                                    <w:top w:val="none" w:sz="0" w:space="0" w:color="auto"/>
                                                    <w:left w:val="none" w:sz="0" w:space="0" w:color="auto"/>
                                                    <w:bottom w:val="none" w:sz="0" w:space="0" w:color="auto"/>
                                                    <w:right w:val="none" w:sz="0" w:space="0" w:color="auto"/>
                                                  </w:divBdr>
                                                </w:div>
                                                <w:div w:id="1050035337">
                                                  <w:marLeft w:val="0"/>
                                                  <w:marRight w:val="0"/>
                                                  <w:marTop w:val="0"/>
                                                  <w:marBottom w:val="0"/>
                                                  <w:divBdr>
                                                    <w:top w:val="none" w:sz="0" w:space="0" w:color="auto"/>
                                                    <w:left w:val="none" w:sz="0" w:space="0" w:color="auto"/>
                                                    <w:bottom w:val="none" w:sz="0" w:space="0" w:color="auto"/>
                                                    <w:right w:val="none" w:sz="0" w:space="0" w:color="auto"/>
                                                  </w:divBdr>
                                                </w:div>
                                                <w:div w:id="1352298694">
                                                  <w:marLeft w:val="0"/>
                                                  <w:marRight w:val="0"/>
                                                  <w:marTop w:val="0"/>
                                                  <w:marBottom w:val="0"/>
                                                  <w:divBdr>
                                                    <w:top w:val="none" w:sz="0" w:space="0" w:color="auto"/>
                                                    <w:left w:val="none" w:sz="0" w:space="0" w:color="auto"/>
                                                    <w:bottom w:val="none" w:sz="0" w:space="0" w:color="auto"/>
                                                    <w:right w:val="none" w:sz="0" w:space="0" w:color="auto"/>
                                                  </w:divBdr>
                                                </w:div>
                                                <w:div w:id="352461273">
                                                  <w:marLeft w:val="0"/>
                                                  <w:marRight w:val="0"/>
                                                  <w:marTop w:val="0"/>
                                                  <w:marBottom w:val="0"/>
                                                  <w:divBdr>
                                                    <w:top w:val="none" w:sz="0" w:space="0" w:color="auto"/>
                                                    <w:left w:val="none" w:sz="0" w:space="0" w:color="auto"/>
                                                    <w:bottom w:val="none" w:sz="0" w:space="0" w:color="auto"/>
                                                    <w:right w:val="none" w:sz="0" w:space="0" w:color="auto"/>
                                                  </w:divBdr>
                                                </w:div>
                                                <w:div w:id="570770916">
                                                  <w:marLeft w:val="0"/>
                                                  <w:marRight w:val="0"/>
                                                  <w:marTop w:val="0"/>
                                                  <w:marBottom w:val="0"/>
                                                  <w:divBdr>
                                                    <w:top w:val="none" w:sz="0" w:space="0" w:color="auto"/>
                                                    <w:left w:val="none" w:sz="0" w:space="0" w:color="auto"/>
                                                    <w:bottom w:val="none" w:sz="0" w:space="0" w:color="auto"/>
                                                    <w:right w:val="none" w:sz="0" w:space="0" w:color="auto"/>
                                                  </w:divBdr>
                                                </w:div>
                                                <w:div w:id="1642927322">
                                                  <w:marLeft w:val="0"/>
                                                  <w:marRight w:val="0"/>
                                                  <w:marTop w:val="0"/>
                                                  <w:marBottom w:val="240"/>
                                                  <w:divBdr>
                                                    <w:top w:val="none" w:sz="0" w:space="0" w:color="auto"/>
                                                    <w:left w:val="none" w:sz="0" w:space="0" w:color="auto"/>
                                                    <w:bottom w:val="none" w:sz="0" w:space="0" w:color="auto"/>
                                                    <w:right w:val="none" w:sz="0" w:space="0" w:color="auto"/>
                                                  </w:divBdr>
                                                </w:div>
                                                <w:div w:id="57362738">
                                                  <w:marLeft w:val="0"/>
                                                  <w:marRight w:val="0"/>
                                                  <w:marTop w:val="0"/>
                                                  <w:marBottom w:val="240"/>
                                                  <w:divBdr>
                                                    <w:top w:val="none" w:sz="0" w:space="0" w:color="auto"/>
                                                    <w:left w:val="none" w:sz="0" w:space="0" w:color="auto"/>
                                                    <w:bottom w:val="none" w:sz="0" w:space="0" w:color="auto"/>
                                                    <w:right w:val="none" w:sz="0" w:space="0" w:color="auto"/>
                                                  </w:divBdr>
                                                </w:div>
                                                <w:div w:id="272396470">
                                                  <w:marLeft w:val="0"/>
                                                  <w:marRight w:val="0"/>
                                                  <w:marTop w:val="0"/>
                                                  <w:marBottom w:val="0"/>
                                                  <w:divBdr>
                                                    <w:top w:val="none" w:sz="0" w:space="0" w:color="auto"/>
                                                    <w:left w:val="none" w:sz="0" w:space="0" w:color="auto"/>
                                                    <w:bottom w:val="none" w:sz="0" w:space="0" w:color="auto"/>
                                                    <w:right w:val="none" w:sz="0" w:space="0" w:color="auto"/>
                                                  </w:divBdr>
                                                </w:div>
                                                <w:div w:id="269554529">
                                                  <w:marLeft w:val="0"/>
                                                  <w:marRight w:val="0"/>
                                                  <w:marTop w:val="0"/>
                                                  <w:marBottom w:val="0"/>
                                                  <w:divBdr>
                                                    <w:top w:val="none" w:sz="0" w:space="0" w:color="auto"/>
                                                    <w:left w:val="none" w:sz="0" w:space="0" w:color="auto"/>
                                                    <w:bottom w:val="none" w:sz="0" w:space="0" w:color="auto"/>
                                                    <w:right w:val="none" w:sz="0" w:space="0" w:color="auto"/>
                                                  </w:divBdr>
                                                </w:div>
                                                <w:div w:id="1823622783">
                                                  <w:marLeft w:val="0"/>
                                                  <w:marRight w:val="0"/>
                                                  <w:marTop w:val="0"/>
                                                  <w:marBottom w:val="0"/>
                                                  <w:divBdr>
                                                    <w:top w:val="none" w:sz="0" w:space="0" w:color="auto"/>
                                                    <w:left w:val="none" w:sz="0" w:space="0" w:color="auto"/>
                                                    <w:bottom w:val="none" w:sz="0" w:space="0" w:color="auto"/>
                                                    <w:right w:val="none" w:sz="0" w:space="0" w:color="auto"/>
                                                  </w:divBdr>
                                                </w:div>
                                                <w:div w:id="435516565">
                                                  <w:marLeft w:val="0"/>
                                                  <w:marRight w:val="0"/>
                                                  <w:marTop w:val="0"/>
                                                  <w:marBottom w:val="0"/>
                                                  <w:divBdr>
                                                    <w:top w:val="none" w:sz="0" w:space="0" w:color="auto"/>
                                                    <w:left w:val="none" w:sz="0" w:space="0" w:color="auto"/>
                                                    <w:bottom w:val="none" w:sz="0" w:space="0" w:color="auto"/>
                                                    <w:right w:val="none" w:sz="0" w:space="0" w:color="auto"/>
                                                  </w:divBdr>
                                                </w:div>
                                                <w:div w:id="575822108">
                                                  <w:marLeft w:val="0"/>
                                                  <w:marRight w:val="0"/>
                                                  <w:marTop w:val="0"/>
                                                  <w:marBottom w:val="0"/>
                                                  <w:divBdr>
                                                    <w:top w:val="none" w:sz="0" w:space="0" w:color="auto"/>
                                                    <w:left w:val="none" w:sz="0" w:space="0" w:color="auto"/>
                                                    <w:bottom w:val="none" w:sz="0" w:space="0" w:color="auto"/>
                                                    <w:right w:val="none" w:sz="0" w:space="0" w:color="auto"/>
                                                  </w:divBdr>
                                                </w:div>
                                                <w:div w:id="878783945">
                                                  <w:marLeft w:val="0"/>
                                                  <w:marRight w:val="0"/>
                                                  <w:marTop w:val="0"/>
                                                  <w:marBottom w:val="0"/>
                                                  <w:divBdr>
                                                    <w:top w:val="none" w:sz="0" w:space="0" w:color="auto"/>
                                                    <w:left w:val="none" w:sz="0" w:space="0" w:color="auto"/>
                                                    <w:bottom w:val="none" w:sz="0" w:space="0" w:color="auto"/>
                                                    <w:right w:val="none" w:sz="0" w:space="0" w:color="auto"/>
                                                  </w:divBdr>
                                                </w:div>
                                                <w:div w:id="78409646">
                                                  <w:marLeft w:val="0"/>
                                                  <w:marRight w:val="0"/>
                                                  <w:marTop w:val="0"/>
                                                  <w:marBottom w:val="0"/>
                                                  <w:divBdr>
                                                    <w:top w:val="none" w:sz="0" w:space="0" w:color="auto"/>
                                                    <w:left w:val="none" w:sz="0" w:space="0" w:color="auto"/>
                                                    <w:bottom w:val="none" w:sz="0" w:space="0" w:color="auto"/>
                                                    <w:right w:val="none" w:sz="0" w:space="0" w:color="auto"/>
                                                  </w:divBdr>
                                                </w:div>
                                                <w:div w:id="233710385">
                                                  <w:marLeft w:val="0"/>
                                                  <w:marRight w:val="0"/>
                                                  <w:marTop w:val="0"/>
                                                  <w:marBottom w:val="0"/>
                                                  <w:divBdr>
                                                    <w:top w:val="none" w:sz="0" w:space="0" w:color="auto"/>
                                                    <w:left w:val="none" w:sz="0" w:space="0" w:color="auto"/>
                                                    <w:bottom w:val="none" w:sz="0" w:space="0" w:color="auto"/>
                                                    <w:right w:val="none" w:sz="0" w:space="0" w:color="auto"/>
                                                  </w:divBdr>
                                                </w:div>
                                                <w:div w:id="821429032">
                                                  <w:marLeft w:val="0"/>
                                                  <w:marRight w:val="0"/>
                                                  <w:marTop w:val="0"/>
                                                  <w:marBottom w:val="0"/>
                                                  <w:divBdr>
                                                    <w:top w:val="none" w:sz="0" w:space="0" w:color="auto"/>
                                                    <w:left w:val="none" w:sz="0" w:space="0" w:color="auto"/>
                                                    <w:bottom w:val="none" w:sz="0" w:space="0" w:color="auto"/>
                                                    <w:right w:val="none" w:sz="0" w:space="0" w:color="auto"/>
                                                  </w:divBdr>
                                                </w:div>
                                                <w:div w:id="315305510">
                                                  <w:marLeft w:val="0"/>
                                                  <w:marRight w:val="0"/>
                                                  <w:marTop w:val="0"/>
                                                  <w:marBottom w:val="0"/>
                                                  <w:divBdr>
                                                    <w:top w:val="none" w:sz="0" w:space="0" w:color="auto"/>
                                                    <w:left w:val="none" w:sz="0" w:space="0" w:color="auto"/>
                                                    <w:bottom w:val="none" w:sz="0" w:space="0" w:color="auto"/>
                                                    <w:right w:val="none" w:sz="0" w:space="0" w:color="auto"/>
                                                  </w:divBdr>
                                                </w:div>
                                                <w:div w:id="1942833797">
                                                  <w:marLeft w:val="0"/>
                                                  <w:marRight w:val="0"/>
                                                  <w:marTop w:val="0"/>
                                                  <w:marBottom w:val="0"/>
                                                  <w:divBdr>
                                                    <w:top w:val="none" w:sz="0" w:space="0" w:color="auto"/>
                                                    <w:left w:val="none" w:sz="0" w:space="0" w:color="auto"/>
                                                    <w:bottom w:val="none" w:sz="0" w:space="0" w:color="auto"/>
                                                    <w:right w:val="none" w:sz="0" w:space="0" w:color="auto"/>
                                                  </w:divBdr>
                                                </w:div>
                                                <w:div w:id="1601379274">
                                                  <w:marLeft w:val="0"/>
                                                  <w:marRight w:val="0"/>
                                                  <w:marTop w:val="0"/>
                                                  <w:marBottom w:val="0"/>
                                                  <w:divBdr>
                                                    <w:top w:val="none" w:sz="0" w:space="0" w:color="auto"/>
                                                    <w:left w:val="none" w:sz="0" w:space="0" w:color="auto"/>
                                                    <w:bottom w:val="none" w:sz="0" w:space="0" w:color="auto"/>
                                                    <w:right w:val="none" w:sz="0" w:space="0" w:color="auto"/>
                                                  </w:divBdr>
                                                </w:div>
                                                <w:div w:id="57501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8596179">
      <w:bodyDiv w:val="1"/>
      <w:marLeft w:val="0"/>
      <w:marRight w:val="0"/>
      <w:marTop w:val="0"/>
      <w:marBottom w:val="0"/>
      <w:divBdr>
        <w:top w:val="none" w:sz="0" w:space="0" w:color="auto"/>
        <w:left w:val="none" w:sz="0" w:space="0" w:color="auto"/>
        <w:bottom w:val="none" w:sz="0" w:space="0" w:color="auto"/>
        <w:right w:val="none" w:sz="0" w:space="0" w:color="auto"/>
      </w:divBdr>
    </w:div>
    <w:div w:id="806168076">
      <w:bodyDiv w:val="1"/>
      <w:marLeft w:val="0"/>
      <w:marRight w:val="0"/>
      <w:marTop w:val="0"/>
      <w:marBottom w:val="0"/>
      <w:divBdr>
        <w:top w:val="none" w:sz="0" w:space="0" w:color="auto"/>
        <w:left w:val="none" w:sz="0" w:space="0" w:color="auto"/>
        <w:bottom w:val="none" w:sz="0" w:space="0" w:color="auto"/>
        <w:right w:val="none" w:sz="0" w:space="0" w:color="auto"/>
      </w:divBdr>
    </w:div>
    <w:div w:id="851260718">
      <w:bodyDiv w:val="1"/>
      <w:marLeft w:val="0"/>
      <w:marRight w:val="0"/>
      <w:marTop w:val="0"/>
      <w:marBottom w:val="0"/>
      <w:divBdr>
        <w:top w:val="none" w:sz="0" w:space="0" w:color="auto"/>
        <w:left w:val="none" w:sz="0" w:space="0" w:color="auto"/>
        <w:bottom w:val="none" w:sz="0" w:space="0" w:color="auto"/>
        <w:right w:val="none" w:sz="0" w:space="0" w:color="auto"/>
      </w:divBdr>
    </w:div>
    <w:div w:id="927925019">
      <w:bodyDiv w:val="1"/>
      <w:marLeft w:val="0"/>
      <w:marRight w:val="0"/>
      <w:marTop w:val="0"/>
      <w:marBottom w:val="0"/>
      <w:divBdr>
        <w:top w:val="none" w:sz="0" w:space="0" w:color="auto"/>
        <w:left w:val="none" w:sz="0" w:space="0" w:color="auto"/>
        <w:bottom w:val="none" w:sz="0" w:space="0" w:color="auto"/>
        <w:right w:val="none" w:sz="0" w:space="0" w:color="auto"/>
      </w:divBdr>
    </w:div>
    <w:div w:id="1026518709">
      <w:bodyDiv w:val="1"/>
      <w:marLeft w:val="0"/>
      <w:marRight w:val="0"/>
      <w:marTop w:val="0"/>
      <w:marBottom w:val="0"/>
      <w:divBdr>
        <w:top w:val="none" w:sz="0" w:space="0" w:color="auto"/>
        <w:left w:val="none" w:sz="0" w:space="0" w:color="auto"/>
        <w:bottom w:val="none" w:sz="0" w:space="0" w:color="auto"/>
        <w:right w:val="none" w:sz="0" w:space="0" w:color="auto"/>
      </w:divBdr>
    </w:div>
    <w:div w:id="1245800195">
      <w:bodyDiv w:val="1"/>
      <w:marLeft w:val="0"/>
      <w:marRight w:val="0"/>
      <w:marTop w:val="0"/>
      <w:marBottom w:val="0"/>
      <w:divBdr>
        <w:top w:val="none" w:sz="0" w:space="0" w:color="auto"/>
        <w:left w:val="none" w:sz="0" w:space="0" w:color="auto"/>
        <w:bottom w:val="none" w:sz="0" w:space="0" w:color="auto"/>
        <w:right w:val="none" w:sz="0" w:space="0" w:color="auto"/>
      </w:divBdr>
    </w:div>
    <w:div w:id="1412854659">
      <w:bodyDiv w:val="1"/>
      <w:marLeft w:val="0"/>
      <w:marRight w:val="0"/>
      <w:marTop w:val="0"/>
      <w:marBottom w:val="0"/>
      <w:divBdr>
        <w:top w:val="none" w:sz="0" w:space="0" w:color="auto"/>
        <w:left w:val="none" w:sz="0" w:space="0" w:color="auto"/>
        <w:bottom w:val="none" w:sz="0" w:space="0" w:color="auto"/>
        <w:right w:val="none" w:sz="0" w:space="0" w:color="auto"/>
      </w:divBdr>
    </w:div>
    <w:div w:id="1438672156">
      <w:bodyDiv w:val="1"/>
      <w:marLeft w:val="0"/>
      <w:marRight w:val="0"/>
      <w:marTop w:val="0"/>
      <w:marBottom w:val="0"/>
      <w:divBdr>
        <w:top w:val="none" w:sz="0" w:space="0" w:color="auto"/>
        <w:left w:val="none" w:sz="0" w:space="0" w:color="auto"/>
        <w:bottom w:val="none" w:sz="0" w:space="0" w:color="auto"/>
        <w:right w:val="none" w:sz="0" w:space="0" w:color="auto"/>
      </w:divBdr>
    </w:div>
    <w:div w:id="1465276087">
      <w:bodyDiv w:val="1"/>
      <w:marLeft w:val="0"/>
      <w:marRight w:val="0"/>
      <w:marTop w:val="0"/>
      <w:marBottom w:val="0"/>
      <w:divBdr>
        <w:top w:val="none" w:sz="0" w:space="0" w:color="auto"/>
        <w:left w:val="none" w:sz="0" w:space="0" w:color="auto"/>
        <w:bottom w:val="none" w:sz="0" w:space="0" w:color="auto"/>
        <w:right w:val="none" w:sz="0" w:space="0" w:color="auto"/>
      </w:divBdr>
    </w:div>
    <w:div w:id="1812138320">
      <w:bodyDiv w:val="1"/>
      <w:marLeft w:val="0"/>
      <w:marRight w:val="0"/>
      <w:marTop w:val="0"/>
      <w:marBottom w:val="0"/>
      <w:divBdr>
        <w:top w:val="none" w:sz="0" w:space="0" w:color="auto"/>
        <w:left w:val="none" w:sz="0" w:space="0" w:color="auto"/>
        <w:bottom w:val="none" w:sz="0" w:space="0" w:color="auto"/>
        <w:right w:val="none" w:sz="0" w:space="0" w:color="auto"/>
      </w:divBdr>
    </w:div>
    <w:div w:id="1869490101">
      <w:bodyDiv w:val="1"/>
      <w:marLeft w:val="0"/>
      <w:marRight w:val="0"/>
      <w:marTop w:val="0"/>
      <w:marBottom w:val="0"/>
      <w:divBdr>
        <w:top w:val="none" w:sz="0" w:space="0" w:color="auto"/>
        <w:left w:val="none" w:sz="0" w:space="0" w:color="auto"/>
        <w:bottom w:val="none" w:sz="0" w:space="0" w:color="auto"/>
        <w:right w:val="none" w:sz="0" w:space="0" w:color="auto"/>
      </w:divBdr>
    </w:div>
    <w:div w:id="2065173789">
      <w:bodyDiv w:val="1"/>
      <w:marLeft w:val="0"/>
      <w:marRight w:val="0"/>
      <w:marTop w:val="0"/>
      <w:marBottom w:val="0"/>
      <w:divBdr>
        <w:top w:val="none" w:sz="0" w:space="0" w:color="auto"/>
        <w:left w:val="none" w:sz="0" w:space="0" w:color="auto"/>
        <w:bottom w:val="none" w:sz="0" w:space="0" w:color="auto"/>
        <w:right w:val="none" w:sz="0" w:space="0" w:color="auto"/>
      </w:divBdr>
    </w:div>
    <w:div w:id="208221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97A96-38B6-4BC7-9CD6-06EEDACA6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7</Pages>
  <Words>12747</Words>
  <Characters>7266</Characters>
  <Application>Microsoft Office Word</Application>
  <DocSecurity>0</DocSecurity>
  <Lines>60</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Germantas Vokietaitis</dc:creator>
  <cp:keywords/>
  <dc:description/>
  <cp:lastModifiedBy>Sandra Dabkevičienė</cp:lastModifiedBy>
  <cp:revision>78</cp:revision>
  <dcterms:created xsi:type="dcterms:W3CDTF">2025-12-29T07:31:00Z</dcterms:created>
  <dcterms:modified xsi:type="dcterms:W3CDTF">2025-12-29T14:15:00Z</dcterms:modified>
</cp:coreProperties>
</file>